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4646" w14:textId="77777777" w:rsidR="00123B64" w:rsidRPr="001C2668" w:rsidRDefault="00123B64" w:rsidP="00123B64">
      <w:pPr>
        <w:rPr>
          <w:rFonts w:ascii="Cambria" w:hAnsi="Cambria"/>
        </w:rPr>
      </w:pPr>
    </w:p>
    <w:p w14:paraId="45DABDDA" w14:textId="77777777" w:rsidR="00123B64" w:rsidRPr="001C2668" w:rsidRDefault="00123B64" w:rsidP="00FB5485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14:paraId="73B2268A" w14:textId="369ED94C" w:rsidR="00123B64" w:rsidRPr="001C2668" w:rsidRDefault="00123B64" w:rsidP="00FB5485">
      <w:pPr>
        <w:jc w:val="center"/>
        <w:rPr>
          <w:rFonts w:ascii="Cambria" w:hAnsi="Cambria"/>
          <w:i/>
          <w:iCs/>
          <w:color w:val="FF0000"/>
        </w:rPr>
      </w:pPr>
      <w:r w:rsidRPr="001C2668">
        <w:rPr>
          <w:rFonts w:ascii="Cambria" w:hAnsi="Cambria"/>
          <w:i/>
          <w:iCs/>
          <w:color w:val="FF0000"/>
        </w:rPr>
        <w:t>(</w:t>
      </w:r>
      <w:r w:rsidR="00F360C7">
        <w:rPr>
          <w:rFonts w:ascii="Cambria" w:hAnsi="Cambria"/>
          <w:i/>
          <w:iCs/>
          <w:color w:val="FF0000"/>
        </w:rPr>
        <w:t>Istoria teatrului românesc contemporan</w:t>
      </w:r>
      <w:r w:rsidRPr="001C2668">
        <w:rPr>
          <w:rFonts w:ascii="Cambria" w:hAnsi="Cambria"/>
          <w:i/>
          <w:iCs/>
          <w:color w:val="FF0000"/>
        </w:rPr>
        <w:t>)</w:t>
      </w:r>
    </w:p>
    <w:p w14:paraId="147D6DE1" w14:textId="6EA84F89" w:rsidR="00123B64" w:rsidRPr="001C2668" w:rsidRDefault="00123B64" w:rsidP="00FB5485">
      <w:pPr>
        <w:jc w:val="center"/>
        <w:rPr>
          <w:rFonts w:ascii="Cambria" w:hAnsi="Cambria"/>
        </w:rPr>
      </w:pPr>
      <w:r w:rsidRPr="001C2668">
        <w:rPr>
          <w:rFonts w:ascii="Cambria" w:hAnsi="Cambria"/>
        </w:rPr>
        <w:t>Anul universitar</w:t>
      </w:r>
      <w:r w:rsidR="00632190" w:rsidRPr="001C2668">
        <w:rPr>
          <w:rFonts w:ascii="Cambria" w:hAnsi="Cambria"/>
        </w:rPr>
        <w:t xml:space="preserve"> </w:t>
      </w:r>
      <w:r w:rsidR="00F360C7">
        <w:rPr>
          <w:rFonts w:ascii="Cambria" w:hAnsi="Cambria"/>
          <w:color w:val="FF0000"/>
        </w:rPr>
        <w:t>2025-2026</w:t>
      </w:r>
    </w:p>
    <w:p w14:paraId="28DAEF12" w14:textId="77777777" w:rsidR="002315D2" w:rsidRPr="001C2668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1C2668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D51618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7092ACB2" w:rsidR="00D51618" w:rsidRPr="00D51618" w:rsidRDefault="00843941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843941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„BABEŞ-BOLYAI”</w:t>
            </w:r>
          </w:p>
        </w:tc>
      </w:tr>
      <w:tr w:rsidR="00D51618" w:rsidRPr="00D51618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4BF6461D" w:rsidR="00D51618" w:rsidRPr="00D51618" w:rsidRDefault="00DC4958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C495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FACULTATEA DE TEATRU ŞI FILM</w:t>
            </w:r>
          </w:p>
        </w:tc>
      </w:tr>
      <w:tr w:rsidR="00D51618" w:rsidRPr="00D51618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731D4648" w:rsidR="00D51618" w:rsidRPr="00D51618" w:rsidRDefault="00FC3BB0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DEPARTAMENTUL DE </w:t>
            </w:r>
            <w:r w:rsidR="002A6681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</w:t>
            </w:r>
          </w:p>
        </w:tc>
      </w:tr>
      <w:tr w:rsidR="00D51618" w:rsidRPr="00D51618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022B965E" w:rsidR="00D51618" w:rsidRPr="00D51618" w:rsidRDefault="00E76A35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E76A35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</w:t>
            </w:r>
            <w:r w:rsidR="009943F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TRU ȘI ARTELE SPECTACOLULUI</w:t>
            </w:r>
          </w:p>
        </w:tc>
      </w:tr>
      <w:tr w:rsidR="00D51618" w:rsidRPr="00D51618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1E5B752C" w:rsidR="00D70267" w:rsidRPr="00D51618" w:rsidRDefault="004C0C45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4C0C45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LICENŢĂ</w:t>
            </w:r>
          </w:p>
        </w:tc>
      </w:tr>
      <w:tr w:rsidR="00D51618" w:rsidRPr="00D51618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282BCA22" w:rsidR="00D51618" w:rsidRPr="00D51618" w:rsidRDefault="00B14C4D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ACTORIE, REGIE, </w:t>
            </w:r>
            <w:r w:rsidR="00B36C76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TEATROLOGIE</w:t>
            </w:r>
          </w:p>
        </w:tc>
      </w:tr>
      <w:tr w:rsidR="00D51618" w:rsidRPr="00D51618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1603C1CA" w:rsidR="00D51618" w:rsidRPr="00D51618" w:rsidRDefault="00B36C76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ÎNVĂȚĂMÂNT CU </w:t>
            </w:r>
            <w:r w:rsidR="00B414C5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FRECVENȚĂ</w:t>
            </w:r>
          </w:p>
        </w:tc>
      </w:tr>
    </w:tbl>
    <w:p w14:paraId="04115883" w14:textId="77777777" w:rsidR="00FC204E" w:rsidRPr="001C2668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1C2668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2BB79BC3" w:rsidR="008F5E28" w:rsidRPr="00972DAD" w:rsidRDefault="00B414C5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ISTORIA TEATRULUI ROMÂNESC CONTEMPORAN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20D30037" w:rsidR="008F5E28" w:rsidRPr="00972DAD" w:rsidRDefault="00E40A57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VLR1720</w:t>
            </w:r>
          </w:p>
        </w:tc>
      </w:tr>
      <w:tr w:rsidR="008F5E28" w:rsidRPr="00972DAD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972DAD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2A05BDE9" w:rsidR="008F5E28" w:rsidRPr="00972DAD" w:rsidRDefault="00535B5B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CONF. UNIV. DR. HABIL. ANCA HAȚIEGAN</w:t>
            </w:r>
          </w:p>
        </w:tc>
      </w:tr>
      <w:tr w:rsidR="008F5E28" w:rsidRPr="00972DAD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972DAD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0D42E839" w:rsidR="008F5E28" w:rsidRPr="00972DAD" w:rsidRDefault="00696E4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96E4F">
              <w:rPr>
                <w:rFonts w:ascii="Cambria" w:eastAsia="Times New Roman" w:hAnsi="Cambria" w:cs="Times New Roman"/>
                <w:sz w:val="20"/>
                <w:lang w:eastAsia="zh-CN"/>
              </w:rPr>
              <w:t>CONF. UNIV. DR. HABIL. ANCA HAȚIEGAN</w:t>
            </w:r>
          </w:p>
        </w:tc>
      </w:tr>
      <w:tr w:rsidR="007566DE" w:rsidRPr="00CB7D36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972DAD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370CAB1D" w:rsidR="006016CF" w:rsidRPr="00972DAD" w:rsidRDefault="000A101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>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972DAD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7C0D48DE" w:rsidR="006016CF" w:rsidRPr="00972DAD" w:rsidRDefault="000A101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972DAD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972DAD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49888D5F" w:rsidR="006016CF" w:rsidRPr="00972DAD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972DAD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7EF3753E" w:rsidR="006016CF" w:rsidRPr="00CB7D36" w:rsidRDefault="000A101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>
              <w:rPr>
                <w:rFonts w:ascii="Cambria" w:eastAsia="Times New Roman" w:hAnsi="Cambria" w:cs="Times New Roman"/>
                <w:sz w:val="18"/>
                <w:lang w:eastAsia="zh-CN"/>
              </w:rPr>
              <w:t>OB.</w:t>
            </w:r>
          </w:p>
        </w:tc>
      </w:tr>
    </w:tbl>
    <w:p w14:paraId="6E504759" w14:textId="77777777" w:rsidR="00586682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lang w:eastAsia="zh-CN"/>
        </w:rPr>
        <w:t>(ore pe semestru al activităț</w:t>
      </w:r>
      <w:r w:rsidRPr="00972DAD">
        <w:rPr>
          <w:rFonts w:ascii="Cambria" w:eastAsia="Times New Roman" w:hAnsi="Cambria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72DAD" w14:paraId="4BEA5162" w14:textId="77777777" w:rsidTr="00820A4F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972DAD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4044C690" w:rsidR="002D19B2" w:rsidRPr="00972DAD" w:rsidRDefault="00ED3587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6EEEDCB8" w:rsidR="002D19B2" w:rsidRPr="00972DAD" w:rsidRDefault="00EB28B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5C9669C4" w:rsidR="002D19B2" w:rsidRPr="00972DAD" w:rsidRDefault="00EB28B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</w:t>
            </w:r>
          </w:p>
        </w:tc>
      </w:tr>
      <w:tr w:rsidR="004E578B" w:rsidRPr="00972DAD" w14:paraId="4ED618CB" w14:textId="77777777" w:rsidTr="00820A4F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972DAD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vAlign w:val="center"/>
          </w:tcPr>
          <w:p w14:paraId="158B1893" w14:textId="64C71E58" w:rsidR="004E578B" w:rsidRPr="003813C6" w:rsidRDefault="0020140D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</w:pPr>
            <w:r w:rsidRPr="003813C6"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  <w:t>56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972DAD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761467F2" w:rsidR="004E578B" w:rsidRPr="00972DAD" w:rsidRDefault="00583F83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28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453436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2D1D0F06" w14:textId="15C8AD23" w:rsidR="004E578B" w:rsidRPr="00972DAD" w:rsidRDefault="001B7C44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28</w:t>
            </w:r>
          </w:p>
        </w:tc>
      </w:tr>
      <w:tr w:rsidR="00117B5A" w:rsidRPr="00972DAD" w14:paraId="76F485A1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7F017BBA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972DAD" w14:paraId="099BC67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972DAD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supor</w:t>
            </w:r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și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notiț</w:t>
            </w: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e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1F6F3D9F" w14:textId="7FEC745C" w:rsidR="00117B5A" w:rsidRPr="00972DAD" w:rsidRDefault="00081272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25</w:t>
            </w:r>
          </w:p>
        </w:tc>
      </w:tr>
      <w:tr w:rsidR="00117B5A" w:rsidRPr="00972DAD" w14:paraId="19B7610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vAlign w:val="center"/>
          </w:tcPr>
          <w:p w14:paraId="7062CF4B" w14:textId="2DB34DCC" w:rsidR="00117B5A" w:rsidRPr="00972DAD" w:rsidRDefault="00AB17DC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9</w:t>
            </w:r>
          </w:p>
        </w:tc>
      </w:tr>
      <w:tr w:rsidR="00117B5A" w:rsidRPr="00972DAD" w14:paraId="004325F9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57FF824B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vAlign w:val="center"/>
          </w:tcPr>
          <w:p w14:paraId="5D07688F" w14:textId="6149D660" w:rsidR="00117B5A" w:rsidRPr="00972DAD" w:rsidRDefault="00CC0FFD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30</w:t>
            </w:r>
          </w:p>
        </w:tc>
      </w:tr>
      <w:tr w:rsidR="00117B5A" w:rsidRPr="00972DAD" w14:paraId="078D24F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Tutoriat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4844841D" w14:textId="53B7F1B2" w:rsidR="00117B5A" w:rsidRPr="00972DAD" w:rsidRDefault="00AB17DC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</w:t>
            </w:r>
          </w:p>
        </w:tc>
      </w:tr>
      <w:tr w:rsidR="00117B5A" w:rsidRPr="00972DAD" w14:paraId="246007A0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 w:rsidR="002B3B45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7CBD83A9" w:rsidR="00117B5A" w:rsidRPr="00972DAD" w:rsidRDefault="00C66A1F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972DAD" w14:paraId="651F84A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182514A8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activităţi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8E004A9" w14:textId="00CE7C1B" w:rsidR="00117B5A" w:rsidRPr="00972DAD" w:rsidRDefault="0011776A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972DAD" w14:paraId="51A2E484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6429AD20" w:rsidR="00117B5A" w:rsidRPr="00972DAD" w:rsidRDefault="00EC6DA1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69</w:t>
            </w:r>
          </w:p>
        </w:tc>
      </w:tr>
      <w:tr w:rsidR="004D2236" w:rsidRPr="00972DAD" w14:paraId="03E74F97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vAlign w:val="center"/>
          </w:tcPr>
          <w:p w14:paraId="686BA008" w14:textId="7410F2B0" w:rsidR="004D2236" w:rsidRPr="00972DAD" w:rsidRDefault="00A17192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125</w:t>
            </w:r>
          </w:p>
        </w:tc>
      </w:tr>
      <w:tr w:rsidR="004D2236" w:rsidRPr="00972DAD" w14:paraId="29D10D32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3C97E24A" w14:textId="48883E00" w:rsidR="004D2236" w:rsidRPr="00972DAD" w:rsidRDefault="00A17192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5</w:t>
            </w:r>
          </w:p>
        </w:tc>
      </w:tr>
    </w:tbl>
    <w:p w14:paraId="61963589" w14:textId="77777777" w:rsidR="00DE6B49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F75857F" w14:textId="2AA6F1C7" w:rsidR="00DE6B49" w:rsidRPr="00972DAD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4. Precondi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972DA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32AB1DC0" w:rsidR="00221B6D" w:rsidRPr="00972DAD" w:rsidRDefault="007144CA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>-</w:t>
            </w:r>
          </w:p>
        </w:tc>
      </w:tr>
      <w:tr w:rsidR="00221B6D" w:rsidRPr="00972DA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vAlign w:val="center"/>
          </w:tcPr>
          <w:p w14:paraId="74C547CB" w14:textId="69A11568" w:rsidR="00221B6D" w:rsidRPr="00972DAD" w:rsidRDefault="007144CA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-</w:t>
            </w:r>
          </w:p>
        </w:tc>
      </w:tr>
    </w:tbl>
    <w:p w14:paraId="3B1A6A87" w14:textId="77777777" w:rsidR="00DE6B49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587E22E" w14:textId="77777777" w:rsidR="008E6D88" w:rsidRPr="00D12BC3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5. 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972DAD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14:paraId="2D9AB4AF" w14:textId="55B0EFCC" w:rsidR="00844EAD" w:rsidRPr="00972DAD" w:rsidRDefault="0057024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 w:rsidRPr="00570242">
              <w:rPr>
                <w:rFonts w:ascii="Cambria" w:eastAsia="Times New Roman" w:hAnsi="Cambria" w:cs="Times New Roman"/>
                <w:sz w:val="20"/>
                <w:lang w:eastAsia="zh-CN"/>
              </w:rPr>
              <w:t>Prezența la orele de curs teoretic este facultativă.</w:t>
            </w:r>
          </w:p>
        </w:tc>
      </w:tr>
      <w:tr w:rsidR="00844EAD" w:rsidRPr="00972DAD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508A4953" w:rsidR="00844EAD" w:rsidRPr="00972DAD" w:rsidRDefault="008C0BBE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 w:rsidRPr="008C0BBE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Prezența la orele de </w:t>
            </w:r>
            <w:r w:rsidR="00EA5BDD">
              <w:rPr>
                <w:rFonts w:ascii="Cambria" w:eastAsia="Times New Roman" w:hAnsi="Cambria" w:cs="Times New Roman"/>
                <w:sz w:val="20"/>
                <w:lang w:eastAsia="zh-CN"/>
              </w:rPr>
              <w:t>seminar</w:t>
            </w:r>
            <w:r w:rsidRPr="008C0BBE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este obligatorie în proporție de 75% (10 întâlniri din 14)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.</w:t>
            </w:r>
          </w:p>
        </w:tc>
      </w:tr>
    </w:tbl>
    <w:p w14:paraId="5D625553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6D452799" w14:textId="77777777" w:rsidR="001E41EF" w:rsidRDefault="001E41EF" w:rsidP="00F01F2B">
      <w:pPr>
        <w:rPr>
          <w:rFonts w:ascii="Cambria" w:hAnsi="Cambria"/>
          <w:sz w:val="20"/>
          <w:szCs w:val="20"/>
        </w:rPr>
      </w:pPr>
    </w:p>
    <w:p w14:paraId="44B2ED39" w14:textId="77777777" w:rsidR="001E41EF" w:rsidRDefault="001E41EF" w:rsidP="00F01F2B">
      <w:pPr>
        <w:rPr>
          <w:rFonts w:ascii="Cambria" w:hAnsi="Cambria"/>
          <w:sz w:val="20"/>
          <w:szCs w:val="20"/>
        </w:rPr>
      </w:pPr>
    </w:p>
    <w:p w14:paraId="778FDF1F" w14:textId="61FBDACB" w:rsidR="00AB0DE7" w:rsidRPr="00AB0DE7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39068A" w14:paraId="2D7D0394" w14:textId="77777777" w:rsidTr="00820A4F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vAlign w:val="center"/>
          </w:tcPr>
          <w:p w14:paraId="51D6836E" w14:textId="71F2E3C2" w:rsidR="000B7D0D" w:rsidRPr="000B7D0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sz w:val="20"/>
                <w:szCs w:val="20"/>
              </w:rPr>
              <w:t xml:space="preserve">Studentul cunoaște </w:t>
            </w:r>
            <w:r w:rsidR="00297066">
              <w:rPr>
                <w:rFonts w:ascii="Cambria" w:hAnsi="Cambria"/>
                <w:sz w:val="20"/>
                <w:szCs w:val="20"/>
              </w:rPr>
              <w:t xml:space="preserve">istoria teatrului românesc </w:t>
            </w:r>
            <w:r w:rsidR="005B4C61">
              <w:rPr>
                <w:rFonts w:ascii="Cambria" w:hAnsi="Cambria"/>
                <w:sz w:val="20"/>
                <w:szCs w:val="20"/>
              </w:rPr>
              <w:t>postbelic (perioada comunistă și perioada postdecembristă, până la pa</w:t>
            </w:r>
            <w:r w:rsidR="00B024F4">
              <w:rPr>
                <w:rFonts w:ascii="Cambria" w:hAnsi="Cambria"/>
                <w:sz w:val="20"/>
                <w:szCs w:val="20"/>
              </w:rPr>
              <w:t xml:space="preserve">ndemie). </w:t>
            </w:r>
          </w:p>
        </w:tc>
      </w:tr>
      <w:tr w:rsidR="000B7D0D" w:rsidRPr="0039068A" w14:paraId="06344140" w14:textId="77777777" w:rsidTr="00820A4F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0BF83552" w14:textId="5DC31580" w:rsidR="002C2FED" w:rsidRPr="002C2FED" w:rsidRDefault="002C2FED" w:rsidP="002C2FE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C2FED">
              <w:rPr>
                <w:rFonts w:ascii="Cambria" w:hAnsi="Cambria"/>
                <w:sz w:val="20"/>
                <w:szCs w:val="20"/>
              </w:rPr>
              <w:t>Studentul poate să identifice și analizeze elementele fundamentale ale dramaturgiei românești din perioada postbelică, comunistă și postcomunistă.</w:t>
            </w:r>
          </w:p>
          <w:p w14:paraId="4C224C0D" w14:textId="0EA688C6" w:rsidR="002C2FED" w:rsidRPr="002C2FED" w:rsidRDefault="002C2FED" w:rsidP="002C2FE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C2FED">
              <w:rPr>
                <w:rFonts w:ascii="Cambria" w:hAnsi="Cambria"/>
                <w:sz w:val="20"/>
                <w:szCs w:val="20"/>
              </w:rPr>
              <w:t>Studentul e capabil să evalueze modul în care evenimentele istorice și schimbările sociale au influențat temele și estetica pieselor de teatru postbelice și postdecembriste.</w:t>
            </w:r>
          </w:p>
          <w:p w14:paraId="5ACC7094" w14:textId="4E46325E" w:rsidR="002C2FED" w:rsidRPr="002C2FED" w:rsidRDefault="002C2FED" w:rsidP="002C2FE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C2FED">
              <w:rPr>
                <w:rFonts w:ascii="Cambria" w:hAnsi="Cambria"/>
                <w:sz w:val="20"/>
                <w:szCs w:val="20"/>
              </w:rPr>
              <w:t>Studentul cunoaște și aplică metode de interpretare a temelor recurente și a simbolurilor definitorii în textele dramatice contemporane.</w:t>
            </w:r>
          </w:p>
          <w:p w14:paraId="7007C025" w14:textId="3995B0C5" w:rsidR="002C2FED" w:rsidRPr="002C2FED" w:rsidRDefault="002C2FED" w:rsidP="002C2FE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C2FED">
              <w:rPr>
                <w:rFonts w:ascii="Cambria" w:hAnsi="Cambria"/>
                <w:sz w:val="20"/>
                <w:szCs w:val="20"/>
              </w:rPr>
              <w:t>Studentul poate să investigheze schimbările stilistice și noile direcții de expresie artistică din dramaturgia românească postbelică și postdecembristă.</w:t>
            </w:r>
          </w:p>
          <w:p w14:paraId="694E9197" w14:textId="2E3E52BE" w:rsidR="000B7D0D" w:rsidRPr="000B7D0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39068A" w14:paraId="006035DA" w14:textId="77777777" w:rsidTr="00820A4F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65EF518E" w14:textId="60F7C23C" w:rsidR="00297066" w:rsidRPr="00297066" w:rsidRDefault="00297066" w:rsidP="002970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7066">
              <w:rPr>
                <w:rFonts w:ascii="Cambria" w:hAnsi="Cambria"/>
                <w:sz w:val="20"/>
                <w:szCs w:val="20"/>
              </w:rPr>
              <w:t>Studentul e capabil să comunice eficient, participând activ la dezbateri academice și profesionale privind teatrul românesc din perioada postbelică și postdecembristă.</w:t>
            </w:r>
          </w:p>
          <w:p w14:paraId="29188F8D" w14:textId="4CB8428F" w:rsidR="00297066" w:rsidRPr="00297066" w:rsidRDefault="00297066" w:rsidP="002970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7066">
              <w:rPr>
                <w:rFonts w:ascii="Cambria" w:hAnsi="Cambria"/>
                <w:sz w:val="20"/>
                <w:szCs w:val="20"/>
              </w:rPr>
              <w:t>Studentul are capacitatea să evalueze impactul pe care contextul istoric și cultural l-a avut asupra interpretărilor anterioare ale unor piese montate în România postbelică.</w:t>
            </w:r>
          </w:p>
          <w:p w14:paraId="2891E739" w14:textId="36306C06" w:rsidR="000B7D0D" w:rsidRPr="000B7D0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696EE33" w14:textId="77777777" w:rsidR="00996E5F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0B7D0D" w14:paraId="70D4DA02" w14:textId="77777777" w:rsidTr="00820A4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0B7D0D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7F90CB51" w14:textId="4772FBB2" w:rsidR="0083358D" w:rsidRPr="00694E26" w:rsidRDefault="009C7B37" w:rsidP="00694E2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C7B37">
              <w:rPr>
                <w:rFonts w:ascii="Cambria" w:hAnsi="Cambria"/>
                <w:sz w:val="20"/>
                <w:szCs w:val="20"/>
              </w:rPr>
              <w:t>Studentul dezvoltă o perspectivă critică asupra evoluției teatrului românesc contemporan, din perioada postbelică până în prezent, prin analiza contextului istoric, social și cultural care a influențat dramaturgia și montările teatrale.</w:t>
            </w:r>
          </w:p>
        </w:tc>
      </w:tr>
      <w:tr w:rsidR="0083358D" w:rsidRPr="000B7D0D" w14:paraId="36D1494C" w14:textId="77777777" w:rsidTr="00820A4F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0B7D0D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39E9F9C1" w14:textId="77777777" w:rsidR="00210C44" w:rsidRPr="00210C44" w:rsidRDefault="00210C44" w:rsidP="00210C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10C44">
              <w:rPr>
                <w:rFonts w:ascii="Cambria" w:hAnsi="Cambria"/>
                <w:sz w:val="20"/>
                <w:szCs w:val="20"/>
              </w:rPr>
              <w:t>Studentul poate să identifice și analizeze principalele curente și tendințe din dramaturgia românească postbelică, comunistă și postcomunistă.</w:t>
            </w:r>
          </w:p>
          <w:p w14:paraId="601F44B1" w14:textId="77777777" w:rsidR="00210C44" w:rsidRPr="00210C44" w:rsidRDefault="00210C44" w:rsidP="00210C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10C44">
              <w:rPr>
                <w:rFonts w:ascii="Cambria" w:hAnsi="Cambria"/>
                <w:sz w:val="20"/>
                <w:szCs w:val="20"/>
              </w:rPr>
              <w:t>Studentul e capabil să examineze influența regimurilor politice asupra creației și receptării teatrului românesc.</w:t>
            </w:r>
          </w:p>
          <w:p w14:paraId="2A9B2380" w14:textId="77777777" w:rsidR="00210C44" w:rsidRPr="00210C44" w:rsidRDefault="00210C44" w:rsidP="00210C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10C44">
              <w:rPr>
                <w:rFonts w:ascii="Cambria" w:hAnsi="Cambria"/>
                <w:sz w:val="20"/>
                <w:szCs w:val="20"/>
              </w:rPr>
              <w:t>Studentul cunoaște și aplică metode de interpretare și contextualizare a pieselor de teatru relevante pentru fiecare etapă istorică analizată.</w:t>
            </w:r>
          </w:p>
          <w:p w14:paraId="1CADC03E" w14:textId="77777777" w:rsidR="00210C44" w:rsidRPr="00210C44" w:rsidRDefault="00210C44" w:rsidP="00210C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10C44">
              <w:rPr>
                <w:rFonts w:ascii="Cambria" w:hAnsi="Cambria"/>
                <w:sz w:val="20"/>
                <w:szCs w:val="20"/>
              </w:rPr>
              <w:t>Studentul poate să compare strategiile estetice și tematice adoptate de dramaturgii români în raport cu schimbările sociopolitice.</w:t>
            </w:r>
          </w:p>
          <w:p w14:paraId="50B4BCBA" w14:textId="77777777" w:rsidR="00210C44" w:rsidRPr="00210C44" w:rsidRDefault="00210C44" w:rsidP="00210C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10C44">
              <w:rPr>
                <w:rFonts w:ascii="Cambria" w:hAnsi="Cambria"/>
                <w:sz w:val="20"/>
                <w:szCs w:val="20"/>
              </w:rPr>
              <w:t>Studentul e capabil să investigheze impactul dictaturii comuniste și al revoluției din 1989 asupra producțiilor teatrale românești.</w:t>
            </w:r>
          </w:p>
          <w:p w14:paraId="40B8F9DF" w14:textId="77777777" w:rsidR="00210C44" w:rsidRPr="00210C44" w:rsidRDefault="00210C44" w:rsidP="00210C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10C44">
              <w:rPr>
                <w:rFonts w:ascii="Cambria" w:hAnsi="Cambria"/>
                <w:sz w:val="20"/>
                <w:szCs w:val="20"/>
              </w:rPr>
              <w:t>Studentul cunoaște și aplică tehnici de argumentare și gândire critică prin participarea la dezbateri asupra spectacolului contemporan.</w:t>
            </w:r>
          </w:p>
          <w:p w14:paraId="49C8C8EF" w14:textId="092DEAEA" w:rsidR="0083358D" w:rsidRPr="00694E26" w:rsidRDefault="0083358D" w:rsidP="00210C44">
            <w:pPr>
              <w:pStyle w:val="ListParagraph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8ACB65C" w14:textId="77777777" w:rsidR="0083358D" w:rsidRPr="003F481E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2A3A93" w14:paraId="5486D853" w14:textId="77777777" w:rsidTr="01C7F275">
        <w:trPr>
          <w:trHeight w:val="284"/>
        </w:trPr>
        <w:tc>
          <w:tcPr>
            <w:tcW w:w="4395" w:type="dxa"/>
            <w:shd w:val="clear" w:color="auto" w:fill="FFC000"/>
            <w:vAlign w:val="center"/>
          </w:tcPr>
          <w:p w14:paraId="7B7DE2C8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shd w:val="clear" w:color="auto" w:fill="FFC000"/>
            <w:vAlign w:val="center"/>
          </w:tcPr>
          <w:p w14:paraId="27721A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shd w:val="clear" w:color="auto" w:fill="FFC000"/>
            <w:vAlign w:val="center"/>
          </w:tcPr>
          <w:p w14:paraId="5F6F867A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8C28C6" w:rsidRPr="002A3A93" w14:paraId="24407265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5425D878" w14:textId="77DA7D9E" w:rsidR="002A3A93" w:rsidRPr="00040DBA" w:rsidRDefault="00702FE6" w:rsidP="00040D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040DB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Introducere</w:t>
            </w:r>
            <w:r w:rsidR="00AF368D" w:rsidRPr="00040DB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. Prezentarea fișei disciplinei. </w:t>
            </w:r>
            <w:r w:rsidR="009E14E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Teatrul românesc d</w:t>
            </w:r>
            <w:r w:rsidR="009E14EB" w:rsidRPr="009E14E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upă anul 2000: teatrul realului, teatru-dans, performance, teatru multimedia, teatru de artă</w:t>
            </w:r>
            <w:r w:rsidR="007D43A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  <w:r w:rsidR="009E14E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="007D43AF" w:rsidRPr="007D43A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Nouăzeciștii și textul contemporan de teatru.</w:t>
            </w:r>
          </w:p>
        </w:tc>
        <w:tc>
          <w:tcPr>
            <w:tcW w:w="3119" w:type="dxa"/>
            <w:vAlign w:val="center"/>
          </w:tcPr>
          <w:p w14:paraId="4AEE5826" w14:textId="2622AE54" w:rsidR="002A3A93" w:rsidRPr="002A3A93" w:rsidRDefault="00A2416D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interactivă. Prezentare</w:t>
            </w:r>
            <w:r w:rsidR="009F07C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în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="00F7068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  <w:r w:rsidR="009F07C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34B87A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0B451E2D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577143C3" w14:textId="5282AD10" w:rsidR="002A3A93" w:rsidRPr="00040DBA" w:rsidRDefault="00B172E6" w:rsidP="00040D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172E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Rezistența șaptezeciștilor și lupta pentru emancipare a regizorilor optzeciști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119" w:type="dxa"/>
            <w:vAlign w:val="center"/>
          </w:tcPr>
          <w:p w14:paraId="2F417D16" w14:textId="29AA1432" w:rsidR="007965C1" w:rsidRPr="002A3A93" w:rsidRDefault="009975D4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 interactivă. Prezentare în </w:t>
            </w:r>
            <w:r w:rsidR="00F7068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. Vizionare video. </w:t>
            </w:r>
          </w:p>
        </w:tc>
        <w:tc>
          <w:tcPr>
            <w:tcW w:w="2977" w:type="dxa"/>
            <w:vAlign w:val="center"/>
          </w:tcPr>
          <w:p w14:paraId="7E688862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047DE1FD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75A36083" w14:textId="70699969" w:rsidR="002A3A93" w:rsidRPr="00040DBA" w:rsidRDefault="00614994" w:rsidP="00040D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1499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Teatrul între revoluție și reacțiune. Întoarcerea „maeștrilor”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</w:p>
        </w:tc>
        <w:tc>
          <w:tcPr>
            <w:tcW w:w="3119" w:type="dxa"/>
            <w:vAlign w:val="center"/>
          </w:tcPr>
          <w:p w14:paraId="17BA7C53" w14:textId="6EF39162" w:rsidR="002A3A93" w:rsidRPr="002A3A93" w:rsidRDefault="009975D4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9975D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 interactivă. Prezentare în </w:t>
            </w:r>
            <w:r w:rsidR="00F7068B" w:rsidRPr="009975D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 w:rsidRPr="009975D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 Vizionare video.</w:t>
            </w:r>
          </w:p>
        </w:tc>
        <w:tc>
          <w:tcPr>
            <w:tcW w:w="2977" w:type="dxa"/>
            <w:vAlign w:val="center"/>
          </w:tcPr>
          <w:p w14:paraId="68404402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30D75F9C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6C53518B" w14:textId="076DF4CF" w:rsidR="002A3A93" w:rsidRPr="00040DBA" w:rsidRDefault="0012328D" w:rsidP="00040D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lastRenderedPageBreak/>
              <w:t>Cadrul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vieții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teatrale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în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comunism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. /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Cenzura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.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Realismul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socialist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.</w:t>
            </w:r>
          </w:p>
        </w:tc>
        <w:tc>
          <w:tcPr>
            <w:tcW w:w="3119" w:type="dxa"/>
            <w:vAlign w:val="center"/>
          </w:tcPr>
          <w:p w14:paraId="536C28E5" w14:textId="2B2A40C3" w:rsidR="002A3A93" w:rsidRPr="002A3A93" w:rsidRDefault="00BA3F12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 interactivă. Prezentare în </w:t>
            </w:r>
            <w:r w:rsidR="00F7068B"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 Vizionare video</w:t>
            </w:r>
            <w:r w:rsidR="0075121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și/sau audiție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2977" w:type="dxa"/>
            <w:vAlign w:val="center"/>
          </w:tcPr>
          <w:p w14:paraId="7769CC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004A8D06" w14:textId="77777777" w:rsidTr="01C7F27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77364371" w:rsidR="003F659E" w:rsidRPr="00040DBA" w:rsidRDefault="0012328D" w:rsidP="00040D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Arta scenică postbelică. Realism socialist vs. mișcarea de reteatralizare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(I)</w:t>
            </w:r>
            <w:r w:rsidR="00EE3BA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5D5E7C71" w:rsidR="003F659E" w:rsidRPr="00C02345" w:rsidRDefault="00BA3F12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 interactivă. Prezentare în </w:t>
            </w:r>
            <w:r w:rsidR="00F7068B"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 Vizionare video</w:t>
            </w:r>
            <w:r w:rsidR="0075121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și/sau audiție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6C62772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3D0D45CE" w14:textId="77777777" w:rsidTr="01C7F27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77C64979" w:rsidR="003F659E" w:rsidRPr="00040DBA" w:rsidRDefault="00DD107E" w:rsidP="00040D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DD107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Arta scenică postbelică. Realism socialist vs. mișcarea de reteatralizare</w:t>
            </w:r>
            <w:r w:rsidR="0012328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(II)</w:t>
            </w:r>
            <w:r w:rsidR="00EE3BA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205F2AFB" w:rsidR="003F659E" w:rsidRPr="00C02345" w:rsidRDefault="00BA3F12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 interactivă. Prezentare în </w:t>
            </w:r>
            <w:r w:rsidR="00F7068B"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 Vizionare video</w:t>
            </w:r>
            <w:r w:rsidR="002008B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și/sau audiție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245D3C71" w14:textId="77777777" w:rsidTr="01C7F27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B10" w14:textId="7ED697C4" w:rsidR="003F659E" w:rsidRPr="009E14EB" w:rsidRDefault="00DF2942" w:rsidP="009E14E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DF294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Dramaturgia postbelică: Lucia Demetrius, Aurel Baranga, Horia Lovinescu,  Marin Sorescu, Teodor Mazilu, Iosif Naghiu etc. Concluzii, recapitulări.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19F6AB7A" w:rsidR="003F659E" w:rsidRPr="00C02345" w:rsidRDefault="00BA3F12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 interactivă. Prezentare în </w:t>
            </w:r>
            <w:r w:rsidR="00F7068B"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 Vizionare video</w:t>
            </w:r>
            <w:r w:rsidR="00313CA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="004A48B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și/</w:t>
            </w:r>
            <w:r w:rsidR="00313CA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sau audiție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05A36399" w14:textId="77777777" w:rsidTr="01C7F27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C02345" w14:paraId="6DEC7BC6" w14:textId="77777777" w:rsidTr="01C7F275">
        <w:trPr>
          <w:trHeight w:val="284"/>
        </w:trPr>
        <w:tc>
          <w:tcPr>
            <w:tcW w:w="10491" w:type="dxa"/>
            <w:gridSpan w:val="3"/>
            <w:vAlign w:val="center"/>
          </w:tcPr>
          <w:p w14:paraId="635AAFB3" w14:textId="746B4032" w:rsidR="003F659E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  <w:r w:rsidR="00D42679">
              <w:rPr>
                <w:rFonts w:ascii="Cambria" w:hAnsi="Cambria"/>
                <w:sz w:val="20"/>
                <w:szCs w:val="20"/>
              </w:rPr>
              <w:t xml:space="preserve"> curs</w:t>
            </w:r>
          </w:p>
          <w:p w14:paraId="5DE62481" w14:textId="77777777" w:rsidR="002E6C8C" w:rsidRPr="008B684E" w:rsidRDefault="002E6C8C" w:rsidP="002E6C8C">
            <w:pPr>
              <w:pStyle w:val="ListParagraph"/>
              <w:numPr>
                <w:ilvl w:val="0"/>
                <w:numId w:val="8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color w:val="FF0000"/>
                <w:sz w:val="20"/>
                <w:szCs w:val="20"/>
              </w:rPr>
            </w:pP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Anca Hațiegan, </w:t>
            </w:r>
            <w:r w:rsidRPr="00211EF4">
              <w:rPr>
                <w:rFonts w:ascii="Cambria" w:hAnsi="Cambria"/>
                <w:i/>
                <w:color w:val="FF0000"/>
                <w:sz w:val="20"/>
                <w:szCs w:val="20"/>
              </w:rPr>
              <w:t>Teatrul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, în </w:t>
            </w:r>
            <w:r w:rsidRPr="00211EF4">
              <w:rPr>
                <w:rFonts w:ascii="Cambria" w:hAnsi="Cambria"/>
                <w:i/>
                <w:color w:val="FF0000"/>
                <w:sz w:val="20"/>
                <w:szCs w:val="20"/>
              </w:rPr>
              <w:t>Panorama postcomunismului în România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, coord. Liliana </w:t>
            </w:r>
            <w:proofErr w:type="spellStart"/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>Corobca</w:t>
            </w:r>
            <w:proofErr w:type="spellEnd"/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, Iași, Polirom, 2022, pp. 684-713, </w:t>
            </w:r>
            <w:hyperlink r:id="rId11">
              <w:r w:rsidRPr="00211EF4">
                <w:rPr>
                  <w:rStyle w:val="Hyperlink"/>
                  <w:rFonts w:ascii="Cambria" w:hAnsi="Cambria"/>
                  <w:color w:val="FF0000"/>
                  <w:sz w:val="20"/>
                  <w:szCs w:val="20"/>
                </w:rPr>
                <w:t>(99+) Teatrul (Panorama postcomunismului în România) | Anca Hatiegan - Academia.edu</w:t>
              </w:r>
            </w:hyperlink>
          </w:p>
          <w:p w14:paraId="61134579" w14:textId="77777777" w:rsidR="002E6C8C" w:rsidRPr="00211EF4" w:rsidRDefault="002E6C8C" w:rsidP="002E6C8C">
            <w:pPr>
              <w:pStyle w:val="ListParagraph"/>
              <w:numPr>
                <w:ilvl w:val="0"/>
                <w:numId w:val="8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color w:val="FF0000"/>
                <w:sz w:val="20"/>
                <w:szCs w:val="20"/>
              </w:rPr>
            </w:pP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Anca Hațiegan, </w:t>
            </w:r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>Teatrul națiunii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, în </w:t>
            </w:r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 xml:space="preserve">Enciclopedia </w:t>
            </w:r>
            <w:proofErr w:type="spellStart"/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>imaginariilor</w:t>
            </w:r>
            <w:proofErr w:type="spellEnd"/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 xml:space="preserve"> din România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>, V, Iași, Polirom, 2020 (partea referitoare la teatrul interbelic).</w:t>
            </w:r>
          </w:p>
          <w:p w14:paraId="3B5D2047" w14:textId="77777777" w:rsidR="002E6C8C" w:rsidRPr="00211EF4" w:rsidRDefault="002E6C8C" w:rsidP="002E6C8C">
            <w:pPr>
              <w:pStyle w:val="ListParagraph"/>
              <w:numPr>
                <w:ilvl w:val="0"/>
                <w:numId w:val="8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color w:val="FF0000"/>
                <w:sz w:val="20"/>
                <w:szCs w:val="20"/>
              </w:rPr>
            </w:pP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Ovid. S. Crohmălniceanu, </w:t>
            </w:r>
            <w:r w:rsidRPr="00211EF4">
              <w:rPr>
                <w:rFonts w:ascii="Cambria" w:hAnsi="Cambria"/>
                <w:i/>
                <w:color w:val="FF0000"/>
                <w:sz w:val="20"/>
                <w:szCs w:val="20"/>
              </w:rPr>
              <w:t>Literatura română între cele două războaie mondiale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>, București, Editura Minerva, 1972, 1974 și 1975: vol. I (Camil Petrescu), pp. 448-457, vol. II (Blaga), pp. 248-256, vol. III (Dramaturgia), pp. 5-113;</w:t>
            </w:r>
          </w:p>
          <w:p w14:paraId="7EAC1E27" w14:textId="77777777" w:rsidR="002E6C8C" w:rsidRPr="00211EF4" w:rsidRDefault="002E6C8C" w:rsidP="002E6C8C">
            <w:pPr>
              <w:pStyle w:val="ListParagraph"/>
              <w:numPr>
                <w:ilvl w:val="0"/>
                <w:numId w:val="8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color w:val="FF0000"/>
                <w:sz w:val="20"/>
                <w:szCs w:val="20"/>
              </w:rPr>
            </w:pP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Liviu Malița, </w:t>
            </w:r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>Dramaturgia în perioada comunistă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, în </w:t>
            </w:r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 xml:space="preserve">Enciclopedia </w:t>
            </w:r>
            <w:proofErr w:type="spellStart"/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>imaginariilor</w:t>
            </w:r>
            <w:proofErr w:type="spellEnd"/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 xml:space="preserve"> din România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>, V, Iași, Polirom, 2020.</w:t>
            </w:r>
          </w:p>
          <w:p w14:paraId="2C0DC09F" w14:textId="77777777" w:rsidR="002E6C8C" w:rsidRPr="00211EF4" w:rsidRDefault="002E6C8C" w:rsidP="002E6C8C">
            <w:pPr>
              <w:pStyle w:val="ListParagraph"/>
              <w:numPr>
                <w:ilvl w:val="0"/>
                <w:numId w:val="8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color w:val="FF0000"/>
                <w:sz w:val="20"/>
                <w:szCs w:val="20"/>
              </w:rPr>
            </w:pPr>
            <w:r w:rsidRPr="00211EF4">
              <w:rPr>
                <w:rFonts w:ascii="Cambria" w:hAnsi="Cambria"/>
                <w:bCs/>
                <w:color w:val="FF0000"/>
                <w:sz w:val="20"/>
                <w:szCs w:val="20"/>
              </w:rPr>
              <w:t xml:space="preserve">Miruna Runcan, </w:t>
            </w:r>
            <w:r w:rsidRPr="00211EF4">
              <w:rPr>
                <w:rFonts w:ascii="Cambria" w:hAnsi="Cambria"/>
                <w:bCs/>
                <w:i/>
                <w:iCs/>
                <w:color w:val="FF0000"/>
                <w:sz w:val="20"/>
                <w:szCs w:val="20"/>
              </w:rPr>
              <w:t>Teatrul românesc în perioada comunistă</w:t>
            </w:r>
            <w:r w:rsidRPr="00211EF4">
              <w:rPr>
                <w:rFonts w:ascii="Cambria" w:hAnsi="Cambria"/>
                <w:bCs/>
                <w:color w:val="FF0000"/>
                <w:sz w:val="20"/>
                <w:szCs w:val="20"/>
              </w:rPr>
              <w:t xml:space="preserve">, în Liliana </w:t>
            </w:r>
            <w:proofErr w:type="spellStart"/>
            <w:r w:rsidRPr="00211EF4">
              <w:rPr>
                <w:rFonts w:ascii="Cambria" w:hAnsi="Cambria"/>
                <w:bCs/>
                <w:color w:val="FF0000"/>
                <w:sz w:val="20"/>
                <w:szCs w:val="20"/>
              </w:rPr>
              <w:t>Corobca</w:t>
            </w:r>
            <w:proofErr w:type="spellEnd"/>
            <w:r w:rsidRPr="00211EF4">
              <w:rPr>
                <w:rFonts w:ascii="Cambria" w:hAnsi="Cambria"/>
                <w:bCs/>
                <w:color w:val="FF0000"/>
                <w:sz w:val="20"/>
                <w:szCs w:val="20"/>
              </w:rPr>
              <w:t xml:space="preserve"> (ed.), </w:t>
            </w:r>
            <w:r w:rsidRPr="00211EF4">
              <w:rPr>
                <w:rFonts w:ascii="Cambria" w:hAnsi="Cambria"/>
                <w:bCs/>
                <w:i/>
                <w:iCs/>
                <w:color w:val="FF0000"/>
                <w:sz w:val="20"/>
                <w:szCs w:val="20"/>
              </w:rPr>
              <w:t>Panorama comunismului în România</w:t>
            </w:r>
            <w:r w:rsidRPr="00211EF4">
              <w:rPr>
                <w:rFonts w:ascii="Cambria" w:hAnsi="Cambria"/>
                <w:bCs/>
                <w:color w:val="FF0000"/>
                <w:sz w:val="20"/>
                <w:szCs w:val="20"/>
              </w:rPr>
              <w:t>, Iași, Polirom, 2020.</w:t>
            </w:r>
          </w:p>
          <w:p w14:paraId="28D0D0F1" w14:textId="1AE72876" w:rsidR="002E6C8C" w:rsidRPr="00C02345" w:rsidRDefault="002E6C8C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724C172F" w14:textId="77777777" w:rsidTr="01C7F275">
        <w:trPr>
          <w:trHeight w:val="284"/>
        </w:trPr>
        <w:tc>
          <w:tcPr>
            <w:tcW w:w="4395" w:type="dxa"/>
            <w:shd w:val="clear" w:color="auto" w:fill="FFC000"/>
            <w:vAlign w:val="center"/>
          </w:tcPr>
          <w:p w14:paraId="24554D0C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FFC000"/>
            <w:vAlign w:val="center"/>
          </w:tcPr>
          <w:p w14:paraId="77799169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FFC000"/>
            <w:vAlign w:val="center"/>
          </w:tcPr>
          <w:p w14:paraId="0DCC5100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8C28C6" w:rsidRPr="00C02345" w14:paraId="74734A45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5FFDD3D9" w14:textId="588267EB" w:rsidR="00C3169A" w:rsidRPr="004A3F91" w:rsidRDefault="001D4587" w:rsidP="007D3E7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mbria" w:hAnsi="Cambria"/>
                <w:color w:val="EE0000"/>
                <w:sz w:val="20"/>
                <w:szCs w:val="20"/>
              </w:rPr>
            </w:pPr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</w:rPr>
              <w:t xml:space="preserve">Dispariții </w:t>
            </w:r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 xml:space="preserve">de </w:t>
            </w:r>
            <w:proofErr w:type="spellStart"/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>Elise</w:t>
            </w:r>
            <w:proofErr w:type="spellEnd"/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>Wilk</w:t>
            </w:r>
            <w:proofErr w:type="spellEnd"/>
          </w:p>
          <w:p w14:paraId="6C224A07" w14:textId="060BA17E" w:rsidR="001D4587" w:rsidRPr="00E82A54" w:rsidRDefault="001D4587" w:rsidP="001D4587">
            <w:pPr>
              <w:pStyle w:val="ListParagraph"/>
              <w:spacing w:after="0" w:line="240" w:lineRule="auto"/>
              <w:ind w:left="1440"/>
              <w:rPr>
                <w:rFonts w:ascii="Cambria" w:hAnsi="Cambria"/>
                <w:sz w:val="20"/>
                <w:szCs w:val="20"/>
              </w:rPr>
            </w:pPr>
            <w:hyperlink r:id="rId12" w:history="1"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Editura </w:t>
              </w:r>
              <w:proofErr w:type="spellStart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>LiterNet</w:t>
              </w:r>
              <w:proofErr w:type="spellEnd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 / </w:t>
              </w:r>
              <w:proofErr w:type="spellStart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>Elise</w:t>
              </w:r>
              <w:proofErr w:type="spellEnd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 </w:t>
              </w:r>
              <w:proofErr w:type="spellStart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>Wilk</w:t>
              </w:r>
              <w:proofErr w:type="spellEnd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: </w:t>
              </w:r>
              <w:proofErr w:type="spellStart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>Dispariţii</w:t>
              </w:r>
              <w:proofErr w:type="spellEnd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 / </w:t>
              </w:r>
              <w:proofErr w:type="spellStart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>Eltűntek</w:t>
              </w:r>
              <w:proofErr w:type="spellEnd"/>
            </w:hyperlink>
          </w:p>
        </w:tc>
        <w:tc>
          <w:tcPr>
            <w:tcW w:w="3119" w:type="dxa"/>
            <w:vAlign w:val="center"/>
          </w:tcPr>
          <w:p w14:paraId="7A7ED45E" w14:textId="3026F947" w:rsidR="003F659E" w:rsidRPr="00C02345" w:rsidRDefault="00B32DF6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Discuție euristică. </w:t>
            </w:r>
          </w:p>
        </w:tc>
        <w:tc>
          <w:tcPr>
            <w:tcW w:w="2977" w:type="dxa"/>
            <w:vAlign w:val="center"/>
          </w:tcPr>
          <w:p w14:paraId="6EA614A7" w14:textId="2A51C919" w:rsidR="00AC6E2E" w:rsidRPr="00C02345" w:rsidRDefault="00AC6E2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058026E7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62B3E218" w14:textId="610E9935" w:rsidR="003F659E" w:rsidRPr="004A3F91" w:rsidRDefault="00AE368E" w:rsidP="007D3E7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mbria" w:hAnsi="Cambria"/>
                <w:color w:val="EE0000"/>
                <w:sz w:val="20"/>
                <w:szCs w:val="20"/>
              </w:rPr>
            </w:pPr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</w:rPr>
              <w:t xml:space="preserve">Stop </w:t>
            </w:r>
            <w:proofErr w:type="spellStart"/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</w:rPr>
              <w:t>the</w:t>
            </w:r>
            <w:proofErr w:type="spellEnd"/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</w:rPr>
              <w:t xml:space="preserve"> Tempo</w:t>
            </w:r>
            <w:r w:rsidR="0051387E"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</w:rPr>
              <w:t>!</w:t>
            </w:r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 xml:space="preserve"> de Gianina </w:t>
            </w:r>
            <w:proofErr w:type="spellStart"/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>Cărbunariu</w:t>
            </w:r>
            <w:proofErr w:type="spellEnd"/>
          </w:p>
          <w:p w14:paraId="05F51FCC" w14:textId="11D4B403" w:rsidR="0051387E" w:rsidRPr="00E82A54" w:rsidRDefault="0051387E" w:rsidP="0051387E">
            <w:pPr>
              <w:pStyle w:val="ListParagraph"/>
              <w:spacing w:after="0" w:line="240" w:lineRule="auto"/>
              <w:ind w:left="1080"/>
              <w:rPr>
                <w:rFonts w:ascii="Cambria" w:hAnsi="Cambria"/>
                <w:sz w:val="20"/>
                <w:szCs w:val="20"/>
              </w:rPr>
            </w:pPr>
            <w:hyperlink r:id="rId13" w:history="1"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Editura </w:t>
              </w:r>
              <w:proofErr w:type="spellStart"/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>LiterNet</w:t>
              </w:r>
              <w:proofErr w:type="spellEnd"/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 / Gianina </w:t>
              </w:r>
              <w:proofErr w:type="spellStart"/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>Cărbunariu</w:t>
              </w:r>
              <w:proofErr w:type="spellEnd"/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: Stop </w:t>
              </w:r>
              <w:proofErr w:type="spellStart"/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>the</w:t>
              </w:r>
              <w:proofErr w:type="spellEnd"/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 Tempo!</w:t>
              </w:r>
            </w:hyperlink>
          </w:p>
        </w:tc>
        <w:tc>
          <w:tcPr>
            <w:tcW w:w="3119" w:type="dxa"/>
            <w:vAlign w:val="center"/>
          </w:tcPr>
          <w:p w14:paraId="27D189C9" w14:textId="56E14D10" w:rsidR="003F659E" w:rsidRPr="00C02345" w:rsidRDefault="00AD7D9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D7D9D">
              <w:rPr>
                <w:rFonts w:ascii="Cambria" w:hAnsi="Cambria"/>
                <w:sz w:val="20"/>
                <w:szCs w:val="20"/>
              </w:rPr>
              <w:t>Discuție euristică.</w:t>
            </w:r>
          </w:p>
        </w:tc>
        <w:tc>
          <w:tcPr>
            <w:tcW w:w="2977" w:type="dxa"/>
            <w:vAlign w:val="center"/>
          </w:tcPr>
          <w:p w14:paraId="2C9FB219" w14:textId="6DB8C232" w:rsidR="003F659E" w:rsidRPr="00C02345" w:rsidRDefault="003F659E" w:rsidP="00E070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7D7D415D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206119C7" w14:textId="4DC051CA" w:rsidR="003F659E" w:rsidRPr="007D3E74" w:rsidRDefault="00B95B1E" w:rsidP="007D3E7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</w:rPr>
              <w:t>Aerisirea</w:t>
            </w:r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 xml:space="preserve"> de Iosif Naghiu</w:t>
            </w:r>
          </w:p>
        </w:tc>
        <w:tc>
          <w:tcPr>
            <w:tcW w:w="3119" w:type="dxa"/>
            <w:vAlign w:val="center"/>
          </w:tcPr>
          <w:p w14:paraId="4826A110" w14:textId="366B8670" w:rsidR="003F659E" w:rsidRPr="00C02345" w:rsidRDefault="00AD7D9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D7D9D">
              <w:rPr>
                <w:rFonts w:ascii="Cambria" w:hAnsi="Cambria"/>
                <w:sz w:val="20"/>
                <w:szCs w:val="20"/>
              </w:rPr>
              <w:t>Discuție euristică.</w:t>
            </w:r>
          </w:p>
        </w:tc>
        <w:tc>
          <w:tcPr>
            <w:tcW w:w="2977" w:type="dxa"/>
            <w:vAlign w:val="center"/>
          </w:tcPr>
          <w:p w14:paraId="0CFDBE61" w14:textId="758F4B89" w:rsidR="003F659E" w:rsidRPr="00C02345" w:rsidRDefault="003F659E" w:rsidP="00E070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5C80429B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49417A7B" w14:textId="2878D27C" w:rsidR="003F659E" w:rsidRPr="007D3E74" w:rsidRDefault="0071745D" w:rsidP="007D3E7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  <w:lang w:val="fr-FR"/>
              </w:rPr>
              <w:t>Citadela</w:t>
            </w:r>
            <w:proofErr w:type="spellEnd"/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  <w:lang w:val="fr-FR"/>
              </w:rPr>
              <w:t>sfărâmată</w:t>
            </w:r>
            <w:proofErr w:type="spellEnd"/>
            <w:r w:rsidRPr="004A3F91">
              <w:rPr>
                <w:rFonts w:ascii="Cambria" w:hAnsi="Cambria"/>
                <w:i/>
                <w:color w:val="EE0000"/>
                <w:sz w:val="20"/>
                <w:szCs w:val="20"/>
              </w:rPr>
              <w:t xml:space="preserve"> </w:t>
            </w:r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>de Horia Lovinescu</w:t>
            </w:r>
          </w:p>
        </w:tc>
        <w:tc>
          <w:tcPr>
            <w:tcW w:w="3119" w:type="dxa"/>
            <w:vAlign w:val="center"/>
          </w:tcPr>
          <w:p w14:paraId="70049786" w14:textId="67745397" w:rsidR="003F659E" w:rsidRPr="00C02345" w:rsidRDefault="00AD7D9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D7D9D">
              <w:rPr>
                <w:rFonts w:ascii="Cambria" w:hAnsi="Cambria"/>
                <w:sz w:val="20"/>
                <w:szCs w:val="20"/>
              </w:rPr>
              <w:t>Discuție euristică.</w:t>
            </w:r>
          </w:p>
        </w:tc>
        <w:tc>
          <w:tcPr>
            <w:tcW w:w="2977" w:type="dxa"/>
            <w:vAlign w:val="center"/>
          </w:tcPr>
          <w:p w14:paraId="7B35DD85" w14:textId="3DF697FE" w:rsidR="003F659E" w:rsidRPr="00C02345" w:rsidRDefault="003F659E" w:rsidP="00E070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2A54" w:rsidRPr="00C02345" w14:paraId="19C80837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2421382D" w14:textId="7638E4A1" w:rsidR="00E82A54" w:rsidRPr="00494BEA" w:rsidRDefault="0071745D" w:rsidP="007D3E7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3F91">
              <w:rPr>
                <w:rFonts w:ascii="Times New Roman" w:eastAsia="Times New Roman" w:hAnsi="Times New Roman" w:cs="Times New Roman"/>
                <w:i/>
                <w:color w:val="EE0000"/>
                <w:sz w:val="20"/>
                <w:szCs w:val="20"/>
              </w:rPr>
              <w:t xml:space="preserve">Lumina de la Ulmi </w:t>
            </w:r>
            <w:r w:rsidRPr="004A3F91">
              <w:rPr>
                <w:rFonts w:ascii="Times New Roman" w:eastAsia="Times New Roman" w:hAnsi="Times New Roman" w:cs="Times New Roman"/>
                <w:iCs/>
                <w:color w:val="EE0000"/>
                <w:sz w:val="20"/>
                <w:szCs w:val="20"/>
              </w:rPr>
              <w:t>de Horia Lovinescu</w:t>
            </w:r>
            <w:r w:rsidRPr="00CC011C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3119" w:type="dxa"/>
            <w:vAlign w:val="center"/>
          </w:tcPr>
          <w:p w14:paraId="2974CA0D" w14:textId="5AF6D259" w:rsidR="00E82A54" w:rsidRPr="00C02345" w:rsidRDefault="00AD7D9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D7D9D">
              <w:rPr>
                <w:rFonts w:ascii="Cambria" w:hAnsi="Cambria"/>
                <w:sz w:val="20"/>
                <w:szCs w:val="20"/>
              </w:rPr>
              <w:t>Discuție euristică.</w:t>
            </w:r>
          </w:p>
        </w:tc>
        <w:tc>
          <w:tcPr>
            <w:tcW w:w="2977" w:type="dxa"/>
            <w:vAlign w:val="center"/>
          </w:tcPr>
          <w:p w14:paraId="007814F1" w14:textId="3CCEF6D3" w:rsidR="00E82A54" w:rsidRPr="00C02345" w:rsidRDefault="00E82A54" w:rsidP="00E070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2A54" w:rsidRPr="00C02345" w14:paraId="7805EF33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07C876DC" w14:textId="1BEFC97E" w:rsidR="00E82A54" w:rsidRPr="00494BEA" w:rsidRDefault="00E90BC4" w:rsidP="007D3E74">
            <w:pPr>
              <w:pStyle w:val="ListParagraph"/>
              <w:numPr>
                <w:ilvl w:val="0"/>
                <w:numId w:val="14"/>
              </w:numPr>
              <w:spacing w:before="195" w:after="195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3F91">
              <w:rPr>
                <w:rFonts w:ascii="Times New Roman" w:eastAsia="Times New Roman" w:hAnsi="Times New Roman" w:cs="Times New Roman"/>
                <w:i/>
                <w:iCs/>
                <w:color w:val="EE0000"/>
                <w:sz w:val="20"/>
                <w:szCs w:val="20"/>
              </w:rPr>
              <w:t>Proștii sub clar de lună</w:t>
            </w:r>
            <w:r w:rsidRPr="004A3F91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</w:rPr>
              <w:t xml:space="preserve"> de Teodor Mazilu</w:t>
            </w:r>
          </w:p>
        </w:tc>
        <w:tc>
          <w:tcPr>
            <w:tcW w:w="3119" w:type="dxa"/>
            <w:vAlign w:val="center"/>
          </w:tcPr>
          <w:p w14:paraId="30847C36" w14:textId="6C50F3CA" w:rsidR="00E82A54" w:rsidRPr="00C02345" w:rsidRDefault="00AD7D9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D7D9D">
              <w:rPr>
                <w:rFonts w:ascii="Cambria" w:hAnsi="Cambria"/>
                <w:sz w:val="20"/>
                <w:szCs w:val="20"/>
              </w:rPr>
              <w:t>Discuție euristică.</w:t>
            </w:r>
          </w:p>
        </w:tc>
        <w:tc>
          <w:tcPr>
            <w:tcW w:w="2977" w:type="dxa"/>
            <w:vAlign w:val="center"/>
          </w:tcPr>
          <w:p w14:paraId="659DF67C" w14:textId="5DA8257F" w:rsidR="00E82A54" w:rsidRPr="00C02345" w:rsidRDefault="00E82A54" w:rsidP="00E070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2A54" w:rsidRPr="00C02345" w14:paraId="6F4273FD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54A6DD8C" w14:textId="65674F6A" w:rsidR="00E82A54" w:rsidRPr="00C863CA" w:rsidRDefault="00904C8B" w:rsidP="00C863C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EE0000"/>
                <w:sz w:val="20"/>
                <w:szCs w:val="20"/>
              </w:rPr>
              <w:t xml:space="preserve">Există nervi </w:t>
            </w:r>
            <w:r w:rsidRPr="00904C8B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</w:rPr>
              <w:t>de Marin Sorescu</w:t>
            </w:r>
            <w:r>
              <w:rPr>
                <w:rFonts w:ascii="Times New Roman" w:eastAsia="Times New Roman" w:hAnsi="Times New Roman" w:cs="Times New Roman"/>
                <w:i/>
                <w:iCs/>
                <w:color w:val="EE0000"/>
                <w:sz w:val="20"/>
                <w:szCs w:val="20"/>
              </w:rPr>
              <w:t xml:space="preserve"> / </w:t>
            </w:r>
            <w:r w:rsidR="00920A31" w:rsidRPr="004A3F91">
              <w:rPr>
                <w:rFonts w:ascii="Times New Roman" w:eastAsia="Times New Roman" w:hAnsi="Times New Roman" w:cs="Times New Roman"/>
                <w:i/>
                <w:iCs/>
                <w:color w:val="EE0000"/>
                <w:sz w:val="20"/>
                <w:szCs w:val="20"/>
              </w:rPr>
              <w:t>Întunericul sau Gluga pe ochi</w:t>
            </w:r>
            <w:r w:rsidR="00920A31" w:rsidRPr="004A3F91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</w:rPr>
              <w:t xml:space="preserve"> de Iosif Naghiu</w:t>
            </w:r>
          </w:p>
        </w:tc>
        <w:tc>
          <w:tcPr>
            <w:tcW w:w="3119" w:type="dxa"/>
            <w:vAlign w:val="center"/>
          </w:tcPr>
          <w:p w14:paraId="208E1515" w14:textId="5FD8A2A3" w:rsidR="00E82A54" w:rsidRPr="00C02345" w:rsidRDefault="00AD7D9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D7D9D">
              <w:rPr>
                <w:rFonts w:ascii="Cambria" w:hAnsi="Cambria"/>
                <w:sz w:val="20"/>
                <w:szCs w:val="20"/>
              </w:rPr>
              <w:t>Discuție euristică.</w:t>
            </w:r>
          </w:p>
        </w:tc>
        <w:tc>
          <w:tcPr>
            <w:tcW w:w="2977" w:type="dxa"/>
            <w:vAlign w:val="center"/>
          </w:tcPr>
          <w:p w14:paraId="05CB9C93" w14:textId="00DE1B61" w:rsidR="00E82A54" w:rsidRPr="00C02345" w:rsidRDefault="00E82A54" w:rsidP="00E070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C02345" w14:paraId="2512011A" w14:textId="77777777" w:rsidTr="01C7F275">
        <w:trPr>
          <w:trHeight w:val="284"/>
        </w:trPr>
        <w:tc>
          <w:tcPr>
            <w:tcW w:w="10491" w:type="dxa"/>
            <w:gridSpan w:val="3"/>
            <w:vAlign w:val="center"/>
          </w:tcPr>
          <w:p w14:paraId="6BB1B3BD" w14:textId="28EE9EAE" w:rsidR="003F659E" w:rsidRDefault="003F659E" w:rsidP="00373CCF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  <w:r w:rsidR="00E82A54">
              <w:rPr>
                <w:rFonts w:ascii="Cambria" w:hAnsi="Cambria"/>
                <w:sz w:val="20"/>
                <w:szCs w:val="20"/>
              </w:rPr>
              <w:t xml:space="preserve"> seminar</w:t>
            </w:r>
          </w:p>
          <w:p w14:paraId="0E7A1E7D" w14:textId="39C5A110" w:rsidR="00A63463" w:rsidRDefault="004A3F91" w:rsidP="00373CCF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color w:val="FF0000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Vezi mai sus –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pdf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-uri disponibile în MS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Teams</w:t>
            </w:r>
            <w:proofErr w:type="spellEnd"/>
            <w:r w:rsidR="00FB0C91">
              <w:rPr>
                <w:rFonts w:ascii="Cambria" w:hAnsi="Cambria"/>
                <w:sz w:val="20"/>
                <w:szCs w:val="20"/>
              </w:rPr>
              <w:t>.</w:t>
            </w:r>
          </w:p>
          <w:p w14:paraId="65706CFD" w14:textId="45FABE13" w:rsidR="008B684E" w:rsidRPr="00C02345" w:rsidRDefault="008B684E" w:rsidP="00E21EF7">
            <w:pPr>
              <w:pStyle w:val="ListParagraph"/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5CC45BE" w14:textId="77777777" w:rsidR="0084063D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FA3D17"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9068A" w14:paraId="697653B0" w14:textId="77777777" w:rsidTr="00820A4F">
        <w:trPr>
          <w:trHeight w:val="2869"/>
        </w:trPr>
        <w:tc>
          <w:tcPr>
            <w:tcW w:w="10491" w:type="dxa"/>
          </w:tcPr>
          <w:p w14:paraId="2B940AFD" w14:textId="4FB7E753" w:rsidR="0084568F" w:rsidRPr="002E4459" w:rsidRDefault="00970126" w:rsidP="00827CA3">
            <w:pPr>
              <w:pStyle w:val="ListParagraph"/>
              <w:numPr>
                <w:ilvl w:val="0"/>
                <w:numId w:val="6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 xml:space="preserve">Conținuturile disciplinei sunt în concordanță cu </w:t>
            </w:r>
            <w:r w:rsidR="009B00E9">
              <w:rPr>
                <w:rFonts w:ascii="Cambria" w:hAnsi="Cambria"/>
                <w:sz w:val="20"/>
                <w:szCs w:val="20"/>
              </w:rPr>
              <w:t xml:space="preserve">cerințele </w:t>
            </w:r>
            <w:r w:rsidR="000C6D25">
              <w:rPr>
                <w:rFonts w:ascii="Cambria" w:hAnsi="Cambria"/>
                <w:sz w:val="20"/>
                <w:szCs w:val="20"/>
              </w:rPr>
              <w:t xml:space="preserve">ARACIS </w:t>
            </w:r>
            <w:r w:rsidR="00AE2628">
              <w:rPr>
                <w:rFonts w:ascii="Cambria" w:hAnsi="Cambria"/>
                <w:sz w:val="20"/>
                <w:szCs w:val="20"/>
              </w:rPr>
              <w:t>legate</w:t>
            </w:r>
            <w:r w:rsidR="00B52C6D">
              <w:rPr>
                <w:rFonts w:ascii="Cambria" w:hAnsi="Cambria"/>
                <w:sz w:val="20"/>
                <w:szCs w:val="20"/>
              </w:rPr>
              <w:t xml:space="preserve"> de rezultatele învățării în domeniul fundamental de licență </w:t>
            </w:r>
            <w:r w:rsidR="00CB4081">
              <w:rPr>
                <w:rFonts w:ascii="Cambria" w:hAnsi="Cambria"/>
                <w:sz w:val="20"/>
                <w:szCs w:val="20"/>
              </w:rPr>
              <w:t xml:space="preserve">în Teatru și artele spectacolului </w:t>
            </w:r>
            <w:r w:rsidR="000C6D25">
              <w:rPr>
                <w:rFonts w:ascii="Cambria" w:hAnsi="Cambria"/>
                <w:sz w:val="20"/>
                <w:szCs w:val="20"/>
              </w:rPr>
              <w:t xml:space="preserve">și </w:t>
            </w:r>
            <w:r w:rsidR="00200C0C">
              <w:rPr>
                <w:rFonts w:ascii="Cambria" w:hAnsi="Cambria"/>
                <w:sz w:val="20"/>
                <w:szCs w:val="20"/>
              </w:rPr>
              <w:t>sunt în concordanță cu ceea ce se predă în celelalte mari universități din țară în domeniu (UNATC, UNAGE</w:t>
            </w:r>
            <w:r w:rsidR="008E2069">
              <w:rPr>
                <w:rFonts w:ascii="Cambria" w:hAnsi="Cambria"/>
                <w:sz w:val="20"/>
                <w:szCs w:val="20"/>
              </w:rPr>
              <w:t xml:space="preserve"> Iași</w:t>
            </w:r>
            <w:r w:rsidR="00F42997">
              <w:rPr>
                <w:rFonts w:ascii="Cambria" w:hAnsi="Cambria"/>
                <w:sz w:val="20"/>
                <w:szCs w:val="20"/>
              </w:rPr>
              <w:t xml:space="preserve">, UAT Târgu Mureș). </w:t>
            </w:r>
          </w:p>
        </w:tc>
      </w:tr>
    </w:tbl>
    <w:p w14:paraId="7B13E652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39068A" w14:paraId="06629255" w14:textId="77777777" w:rsidTr="00820A4F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33DC37B7" w14:textId="77777777" w:rsidR="00357598" w:rsidRPr="00357598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2252364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6FA2B79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39068A" w14:paraId="3DDA6B4F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tbl>
            <w:tblPr>
              <w:tblW w:w="936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26"/>
              <w:gridCol w:w="2420"/>
              <w:gridCol w:w="1886"/>
              <w:gridCol w:w="2328"/>
            </w:tblGrid>
            <w:tr w:rsidR="00FB6057" w:rsidRPr="00FB6057" w14:paraId="338B8B5C" w14:textId="77777777" w:rsidTr="00E323A8">
              <w:trPr>
                <w:tblCellSpacing w:w="15" w:type="dxa"/>
              </w:trPr>
              <w:tc>
                <w:tcPr>
                  <w:tcW w:w="2681" w:type="dxa"/>
                  <w:vAlign w:val="center"/>
                </w:tcPr>
                <w:p w14:paraId="612A74F7" w14:textId="3E638B22" w:rsidR="00FB6057" w:rsidRPr="00FB6057" w:rsidRDefault="00002417" w:rsidP="00E323A8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002417">
                    <w:rPr>
                      <w:rFonts w:ascii="Cambria" w:hAnsi="Cambria"/>
                      <w:sz w:val="20"/>
                      <w:szCs w:val="20"/>
                    </w:rPr>
                    <w:t>Însușirea cunoștințelor predate la curs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390" w:type="dxa"/>
                  <w:vAlign w:val="center"/>
                  <w:hideMark/>
                </w:tcPr>
                <w:p w14:paraId="34D6047E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Identificarea este limitată sau incorectă, fără argumentare solidă.</w:t>
                  </w:r>
                </w:p>
              </w:tc>
              <w:tc>
                <w:tcPr>
                  <w:tcW w:w="1856" w:type="dxa"/>
                  <w:vAlign w:val="center"/>
                  <w:hideMark/>
                </w:tcPr>
                <w:p w14:paraId="11772AAC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Identifică și analizează unele elemente, dar cu lipsuri conceptuale.</w:t>
                  </w:r>
                </w:p>
              </w:tc>
              <w:tc>
                <w:tcPr>
                  <w:tcW w:w="2283" w:type="dxa"/>
                  <w:vAlign w:val="center"/>
                  <w:hideMark/>
                </w:tcPr>
                <w:p w14:paraId="23ACB43F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Identificarea este precisă și analiza este bine structurată, susținută de argumente relevante.</w:t>
                  </w:r>
                </w:p>
              </w:tc>
            </w:tr>
            <w:tr w:rsidR="00FB6057" w:rsidRPr="00FB6057" w14:paraId="29DDF35D" w14:textId="77777777" w:rsidTr="00E323A8">
              <w:trPr>
                <w:tblCellSpacing w:w="15" w:type="dxa"/>
              </w:trPr>
              <w:tc>
                <w:tcPr>
                  <w:tcW w:w="2681" w:type="dxa"/>
                  <w:vAlign w:val="center"/>
                </w:tcPr>
                <w:p w14:paraId="0B6E244A" w14:textId="160D59E0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2390" w:type="dxa"/>
                  <w:vAlign w:val="center"/>
                  <w:hideMark/>
                </w:tcPr>
                <w:p w14:paraId="1B72D286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Nu reușește să stabilească legături relevante între contextul istoric și teatru.</w:t>
                  </w:r>
                </w:p>
              </w:tc>
              <w:tc>
                <w:tcPr>
                  <w:tcW w:w="1856" w:type="dxa"/>
                  <w:vAlign w:val="center"/>
                  <w:hideMark/>
                </w:tcPr>
                <w:p w14:paraId="1F031588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Formulează observații pertinente, dar fără profunzime analitică.</w:t>
                  </w:r>
                </w:p>
              </w:tc>
              <w:tc>
                <w:tcPr>
                  <w:tcW w:w="2283" w:type="dxa"/>
                  <w:vAlign w:val="center"/>
                  <w:hideMark/>
                </w:tcPr>
                <w:p w14:paraId="545DB462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Oferă o evaluare bine argumentată, demonstrând conexiuni solide între evenimente istorice și estetica teatrală.</w:t>
                  </w:r>
                </w:p>
              </w:tc>
            </w:tr>
            <w:tr w:rsidR="00FB6057" w:rsidRPr="00FB6057" w14:paraId="058F481A" w14:textId="77777777" w:rsidTr="00E323A8">
              <w:trPr>
                <w:tblCellSpacing w:w="15" w:type="dxa"/>
              </w:trPr>
              <w:tc>
                <w:tcPr>
                  <w:tcW w:w="2681" w:type="dxa"/>
                  <w:vAlign w:val="center"/>
                </w:tcPr>
                <w:p w14:paraId="42CDEF82" w14:textId="193DB6A0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2390" w:type="dxa"/>
                  <w:vAlign w:val="center"/>
                  <w:hideMark/>
                </w:tcPr>
                <w:p w14:paraId="716A14F5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Aplicarea metodelor este incoerentă sau necorespunzătoare.</w:t>
                  </w:r>
                </w:p>
              </w:tc>
              <w:tc>
                <w:tcPr>
                  <w:tcW w:w="1856" w:type="dxa"/>
                  <w:vAlign w:val="center"/>
                  <w:hideMark/>
                </w:tcPr>
                <w:p w14:paraId="0DB2E6D4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Aplică metodele de interpretare, dar cu unele erori sau imprecizii.</w:t>
                  </w:r>
                </w:p>
              </w:tc>
              <w:tc>
                <w:tcPr>
                  <w:tcW w:w="2283" w:type="dxa"/>
                  <w:vAlign w:val="center"/>
                  <w:hideMark/>
                </w:tcPr>
                <w:p w14:paraId="234E152E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Aplică metodele corect, demonstrând profunzime și originalitate în interpretare.</w:t>
                  </w:r>
                </w:p>
              </w:tc>
            </w:tr>
            <w:tr w:rsidR="00FB6057" w:rsidRPr="00FB6057" w14:paraId="071128D4" w14:textId="77777777" w:rsidTr="00E323A8">
              <w:trPr>
                <w:tblCellSpacing w:w="15" w:type="dxa"/>
              </w:trPr>
              <w:tc>
                <w:tcPr>
                  <w:tcW w:w="2681" w:type="dxa"/>
                  <w:vAlign w:val="center"/>
                </w:tcPr>
                <w:p w14:paraId="64CDBE5F" w14:textId="6F93E034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2390" w:type="dxa"/>
                  <w:vAlign w:val="center"/>
                  <w:hideMark/>
                </w:tcPr>
                <w:p w14:paraId="440D33CE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Răspunsurile sunt dezorganizate, lipsite de logică.</w:t>
                  </w:r>
                </w:p>
              </w:tc>
              <w:tc>
                <w:tcPr>
                  <w:tcW w:w="1856" w:type="dxa"/>
                  <w:vAlign w:val="center"/>
                  <w:hideMark/>
                </w:tcPr>
                <w:p w14:paraId="498931E3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Exprimarea este relativ coerentă, dar conține ambiguități și formulări imprecise.</w:t>
                  </w:r>
                </w:p>
              </w:tc>
              <w:tc>
                <w:tcPr>
                  <w:tcW w:w="2283" w:type="dxa"/>
                  <w:vAlign w:val="center"/>
                  <w:hideMark/>
                </w:tcPr>
                <w:p w14:paraId="2F4BB951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Exprimarea este clară, logică, bine structurată și argumentată.</w:t>
                  </w:r>
                </w:p>
              </w:tc>
            </w:tr>
          </w:tbl>
          <w:p w14:paraId="72A7F566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307E3AAC" w14:textId="196CCF0C" w:rsidR="00357598" w:rsidRPr="00357598" w:rsidRDefault="0091257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1257E">
              <w:rPr>
                <w:rFonts w:ascii="Cambria" w:hAnsi="Cambria"/>
                <w:sz w:val="20"/>
                <w:szCs w:val="20"/>
              </w:rPr>
              <w:t>Examen scris</w:t>
            </w:r>
            <w:r w:rsidR="00FB6057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91257E">
              <w:rPr>
                <w:rFonts w:ascii="Cambria" w:hAnsi="Cambria"/>
                <w:sz w:val="20"/>
                <w:szCs w:val="20"/>
              </w:rPr>
              <w:t>în sesiunea de examene de final de semestru.</w:t>
            </w:r>
          </w:p>
        </w:tc>
        <w:tc>
          <w:tcPr>
            <w:tcW w:w="2694" w:type="dxa"/>
            <w:vAlign w:val="center"/>
          </w:tcPr>
          <w:p w14:paraId="759DB29F" w14:textId="77F3FCD2" w:rsidR="00357598" w:rsidRPr="00357598" w:rsidRDefault="00AE115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E1151">
              <w:rPr>
                <w:rFonts w:ascii="Cambria" w:hAnsi="Cambria"/>
                <w:sz w:val="20"/>
                <w:szCs w:val="20"/>
              </w:rPr>
              <w:t>50 %</w:t>
            </w:r>
          </w:p>
        </w:tc>
      </w:tr>
      <w:tr w:rsidR="00357598" w:rsidRPr="0039068A" w14:paraId="685D657C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1328FC6" w14:textId="14A667CF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BC27ADE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EF06B9D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9068A" w14:paraId="4000A1C8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620B4533" w14:textId="77777777" w:rsidR="00357598" w:rsidRPr="0035759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vAlign w:val="center"/>
          </w:tcPr>
          <w:p w14:paraId="656A98BB" w14:textId="125629AA" w:rsidR="00357598" w:rsidRPr="00357598" w:rsidRDefault="00BA2CC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Capacitatea de </w:t>
            </w:r>
            <w:r w:rsidR="009A64F9">
              <w:rPr>
                <w:rFonts w:ascii="Cambria" w:hAnsi="Cambria"/>
                <w:sz w:val="20"/>
                <w:szCs w:val="20"/>
              </w:rPr>
              <w:t xml:space="preserve">a </w:t>
            </w:r>
            <w:r w:rsidR="00714EF7">
              <w:rPr>
                <w:rFonts w:ascii="Cambria" w:hAnsi="Cambria"/>
                <w:sz w:val="20"/>
                <w:szCs w:val="20"/>
              </w:rPr>
              <w:t>comunica</w:t>
            </w:r>
            <w:r w:rsidR="003E259B">
              <w:rPr>
                <w:rFonts w:ascii="Cambria" w:hAnsi="Cambria"/>
                <w:sz w:val="20"/>
                <w:szCs w:val="20"/>
              </w:rPr>
              <w:t xml:space="preserve"> eficient </w:t>
            </w:r>
            <w:r w:rsidR="00420B6E">
              <w:rPr>
                <w:rFonts w:ascii="Cambria" w:hAnsi="Cambria"/>
                <w:sz w:val="20"/>
                <w:szCs w:val="20"/>
              </w:rPr>
              <w:t>despre textul discutat la seminar</w:t>
            </w:r>
            <w:r w:rsidR="00A4699A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409" w:type="dxa"/>
            <w:vAlign w:val="center"/>
          </w:tcPr>
          <w:p w14:paraId="45722AA8" w14:textId="59F6602F" w:rsidR="00357598" w:rsidRPr="00357598" w:rsidRDefault="008800D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Participare activă la seminar</w:t>
            </w:r>
          </w:p>
        </w:tc>
        <w:tc>
          <w:tcPr>
            <w:tcW w:w="2694" w:type="dxa"/>
            <w:vAlign w:val="center"/>
          </w:tcPr>
          <w:p w14:paraId="47DB3803" w14:textId="26655C00" w:rsidR="00357598" w:rsidRPr="00357598" w:rsidRDefault="00A13F8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  <w:r w:rsidR="004A654F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357598" w:rsidRPr="0039068A" w14:paraId="2C56DD2A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34B5590" w14:textId="77777777" w:rsidR="00357598" w:rsidRPr="0035759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2C1E6256" w14:textId="3DA09CA6" w:rsidR="00357598" w:rsidRPr="00357598" w:rsidRDefault="00920C57" w:rsidP="0007320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Capacitatea de a analiza în scris </w:t>
            </w:r>
            <w:r w:rsidR="00714EF7">
              <w:rPr>
                <w:rFonts w:ascii="Cambria" w:hAnsi="Cambria"/>
                <w:sz w:val="20"/>
                <w:szCs w:val="20"/>
              </w:rPr>
              <w:t>textele discutate la seminar.</w:t>
            </w:r>
          </w:p>
        </w:tc>
        <w:tc>
          <w:tcPr>
            <w:tcW w:w="2409" w:type="dxa"/>
            <w:vAlign w:val="center"/>
          </w:tcPr>
          <w:p w14:paraId="24AF3BCF" w14:textId="3F2E6319" w:rsidR="00357598" w:rsidRPr="00357598" w:rsidRDefault="00986E6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86E69">
              <w:rPr>
                <w:rFonts w:ascii="Cambria" w:hAnsi="Cambria"/>
                <w:sz w:val="20"/>
                <w:szCs w:val="20"/>
              </w:rPr>
              <w:t>Examen scris în sesiunea de examene de final de semestru.</w:t>
            </w:r>
          </w:p>
        </w:tc>
        <w:tc>
          <w:tcPr>
            <w:tcW w:w="2694" w:type="dxa"/>
            <w:vAlign w:val="center"/>
          </w:tcPr>
          <w:p w14:paraId="7196415F" w14:textId="3DF7533C" w:rsidR="00357598" w:rsidRPr="00357598" w:rsidRDefault="00A13F8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25 %</w:t>
            </w:r>
          </w:p>
        </w:tc>
      </w:tr>
      <w:tr w:rsidR="00357598" w:rsidRPr="0039068A" w14:paraId="17F47F67" w14:textId="77777777" w:rsidTr="00820A4F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39068A" w14:paraId="6CA55508" w14:textId="77777777" w:rsidTr="00820A4F">
        <w:trPr>
          <w:trHeight w:val="284"/>
        </w:trPr>
        <w:tc>
          <w:tcPr>
            <w:tcW w:w="10492" w:type="dxa"/>
            <w:gridSpan w:val="4"/>
          </w:tcPr>
          <w:p w14:paraId="4EF87135" w14:textId="7E8DB89D" w:rsidR="00A8114E" w:rsidRDefault="00A8114E" w:rsidP="00EB0F3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Cerințe p</w:t>
            </w:r>
            <w:r w:rsidR="005C3436">
              <w:rPr>
                <w:rFonts w:ascii="Cambria" w:hAnsi="Cambria"/>
                <w:sz w:val="20"/>
                <w:szCs w:val="20"/>
              </w:rPr>
              <w:t>entru nota 5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  <w:p w14:paraId="0084DDD8" w14:textId="458CA53F" w:rsidR="00EB0F3D" w:rsidRPr="00DD64A5" w:rsidRDefault="0098694A" w:rsidP="00DD64A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D64A5">
              <w:rPr>
                <w:rFonts w:ascii="Cambria" w:hAnsi="Cambria"/>
                <w:sz w:val="20"/>
                <w:szCs w:val="20"/>
              </w:rPr>
              <w:t>r</w:t>
            </w:r>
            <w:r w:rsidR="00EB0F3D" w:rsidRPr="00DD64A5">
              <w:rPr>
                <w:rFonts w:ascii="Cambria" w:hAnsi="Cambria"/>
                <w:sz w:val="20"/>
                <w:szCs w:val="20"/>
              </w:rPr>
              <w:t>ăspunsuri inteligibile, cu idei de bază corecte, chiar dacă slab dezvoltate;</w:t>
            </w:r>
          </w:p>
          <w:p w14:paraId="0B2F6302" w14:textId="7ED4ECAD" w:rsidR="00EB0F3D" w:rsidRPr="008800D0" w:rsidRDefault="0098694A" w:rsidP="008800D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D64A5">
              <w:rPr>
                <w:rFonts w:ascii="Cambria" w:hAnsi="Cambria"/>
                <w:sz w:val="20"/>
                <w:szCs w:val="20"/>
              </w:rPr>
              <w:t>p</w:t>
            </w:r>
            <w:r w:rsidR="00EB0F3D" w:rsidRPr="00DD64A5">
              <w:rPr>
                <w:rFonts w:ascii="Cambria" w:hAnsi="Cambria"/>
                <w:sz w:val="20"/>
                <w:szCs w:val="20"/>
              </w:rPr>
              <w:t>rezență la minimum 75% din orele de seminar;</w:t>
            </w:r>
          </w:p>
          <w:p w14:paraId="33F5F98F" w14:textId="0A3529DA" w:rsidR="00EB0F3D" w:rsidRPr="00DD64A5" w:rsidRDefault="0098694A" w:rsidP="00DD64A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D64A5">
              <w:rPr>
                <w:rFonts w:ascii="Cambria" w:hAnsi="Cambria"/>
                <w:sz w:val="20"/>
                <w:szCs w:val="20"/>
              </w:rPr>
              <w:t>f</w:t>
            </w:r>
            <w:r w:rsidR="00EB0F3D" w:rsidRPr="00DD64A5">
              <w:rPr>
                <w:rFonts w:ascii="Cambria" w:hAnsi="Cambria"/>
                <w:sz w:val="20"/>
                <w:szCs w:val="20"/>
              </w:rPr>
              <w:t>ără plagiat sau fraudă.</w:t>
            </w:r>
          </w:p>
          <w:p w14:paraId="6766C520" w14:textId="77777777" w:rsidR="00357598" w:rsidRPr="00357598" w:rsidRDefault="00357598" w:rsidP="00EB0F3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DC236E" w:rsidRPr="00DC236E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Sustainable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Development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Goals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>)</w:t>
      </w:r>
      <w:r w:rsidR="00C3571C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E027F6" w14:paraId="11B37CCE" w14:textId="77777777" w:rsidTr="00820A4F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lastRenderedPageBreak/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2AF85283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</w:rPr>
              <w:t>Eticheta generală pentru Dezvoltare durabilă</w:t>
            </w:r>
          </w:p>
        </w:tc>
      </w:tr>
      <w:tr w:rsidR="00CB66F3" w:rsidRPr="00E027F6" w14:paraId="3DEFB65F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2DC7B7F0" w14:textId="77777777" w:rsidR="001253AA" w:rsidRPr="00E027F6" w:rsidRDefault="001253AA" w:rsidP="00E56D7A">
            <w:pPr>
              <w:ind w:right="-537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8D0E730" wp14:editId="34224445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1E84881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773C19DF" wp14:editId="72A15608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732604C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1DA76C5" wp14:editId="326E6EF0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2A4F882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4E77987" wp14:editId="51A2B4B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01C245D" wp14:editId="69FCC8C5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95EB266" wp14:editId="21AF0F0D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23B32E2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30D8E5AA" wp14:editId="53E12543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41BDDBE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7A3B273D" wp14:editId="7F5F5660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C16B376" w14:textId="47A6950C" w:rsidR="001253AA" w:rsidRPr="00E027F6" w:rsidRDefault="00370DF5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5CB0DA14" wp14:editId="07AB209D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6F3" w:rsidRPr="00E027F6" w14:paraId="07213EB9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303421C5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6296C4E" wp14:editId="114A0265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B005270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0916506" wp14:editId="5F4A987C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66784A8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8522308" wp14:editId="4BC8A4F0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C58DF13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DED4D3B" wp14:editId="6B6C677F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8729EAA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0127E0A" wp14:editId="38CB6AF3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03DB388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3E606DE" wp14:editId="6ED2B0D6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A1D1EBA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FB090CD" wp14:editId="23D6E34D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30B9DC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5DBC132" wp14:editId="05DAC7A2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57032A" w14:textId="1968F185" w:rsidR="001253AA" w:rsidRPr="00E027F6" w:rsidRDefault="001253AA" w:rsidP="00373CCF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3C197C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3C197C" w:rsidRDefault="003C197C" w:rsidP="00BF17DD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14:paraId="6F85EC4B" w14:textId="2D725177" w:rsidR="003C197C" w:rsidRPr="003C197C" w:rsidRDefault="00725BB2" w:rsidP="003C197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4.05.2025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14AA2489" w:rsidR="003C197C" w:rsidRPr="003C197C" w:rsidRDefault="009C1AC3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hidden="0" allowOverlap="1" wp14:anchorId="4D04B9F3" wp14:editId="5D604883">
                  <wp:simplePos x="0" y="0"/>
                  <wp:positionH relativeFrom="column">
                    <wp:posOffset>445135</wp:posOffset>
                  </wp:positionH>
                  <wp:positionV relativeFrom="paragraph">
                    <wp:posOffset>281305</wp:posOffset>
                  </wp:positionV>
                  <wp:extent cx="1310005" cy="554355"/>
                  <wp:effectExtent l="0" t="0" r="0" b="0"/>
                  <wp:wrapSquare wrapText="left" distT="0" distB="0" distL="114300" distR="114300"/>
                  <wp:docPr id="943049087" name="image1.jpg" descr="A close-up of a signature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A close-up of a signature&#10;&#10;Description automatically generated"/>
                          <pic:cNvPicPr preferRelativeResize="0"/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005" cy="55435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C197C" w:rsidRPr="003C197C">
              <w:rPr>
                <w:rFonts w:ascii="Cambria" w:hAnsi="Cambria"/>
              </w:rPr>
              <w:t>Semnătura titularului de curs</w:t>
            </w:r>
          </w:p>
          <w:p w14:paraId="0F5C8287" w14:textId="288F1876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6B082F1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14:paraId="34043C9C" w14:textId="4021B8EB" w:rsidR="003C197C" w:rsidRPr="003C197C" w:rsidRDefault="009B2A9D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hidden="0" allowOverlap="1" wp14:anchorId="68BFF5CC" wp14:editId="3F015651">
                  <wp:simplePos x="0" y="0"/>
                  <wp:positionH relativeFrom="column">
                    <wp:posOffset>738505</wp:posOffset>
                  </wp:positionH>
                  <wp:positionV relativeFrom="paragraph">
                    <wp:posOffset>24130</wp:posOffset>
                  </wp:positionV>
                  <wp:extent cx="1310005" cy="554355"/>
                  <wp:effectExtent l="0" t="0" r="0" b="0"/>
                  <wp:wrapSquare wrapText="left" distT="0" distB="0" distL="114300" distR="114300"/>
                  <wp:docPr id="424859719" name="image1.jpg" descr="A close-up of a signature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A close-up of a signature&#10;&#10;Description automatically generated"/>
                          <pic:cNvPicPr preferRelativeResize="0"/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005" cy="55435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B6ABF" w:rsidRPr="003C197C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3C197C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14:paraId="714DB94C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F01F2B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01F2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99454" w14:textId="77777777" w:rsidR="00807707" w:rsidRDefault="00807707" w:rsidP="00D12BC3">
      <w:pPr>
        <w:spacing w:after="0" w:line="240" w:lineRule="auto"/>
      </w:pPr>
      <w:r>
        <w:separator/>
      </w:r>
    </w:p>
  </w:endnote>
  <w:endnote w:type="continuationSeparator" w:id="0">
    <w:p w14:paraId="53664512" w14:textId="77777777" w:rsidR="00807707" w:rsidRDefault="00807707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7F3C2" w14:textId="77777777" w:rsidR="00807707" w:rsidRDefault="00807707" w:rsidP="00D12BC3">
      <w:pPr>
        <w:spacing w:after="0" w:line="240" w:lineRule="auto"/>
      </w:pPr>
      <w:r>
        <w:separator/>
      </w:r>
    </w:p>
  </w:footnote>
  <w:footnote w:type="continuationSeparator" w:id="0">
    <w:p w14:paraId="620A1A9E" w14:textId="77777777" w:rsidR="00807707" w:rsidRDefault="00807707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E45C1"/>
    <w:multiLevelType w:val="hybridMultilevel"/>
    <w:tmpl w:val="769A4D4E"/>
    <w:lvl w:ilvl="0" w:tplc="1B340946">
      <w:start w:val="1"/>
      <w:numFmt w:val="decimal"/>
      <w:lvlText w:val="%1."/>
      <w:lvlJc w:val="left"/>
      <w:pPr>
        <w:ind w:left="720" w:hanging="360"/>
      </w:pPr>
    </w:lvl>
    <w:lvl w:ilvl="1" w:tplc="38988906">
      <w:start w:val="1"/>
      <w:numFmt w:val="lowerLetter"/>
      <w:lvlText w:val="%2."/>
      <w:lvlJc w:val="left"/>
      <w:pPr>
        <w:ind w:left="1440" w:hanging="360"/>
      </w:pPr>
    </w:lvl>
    <w:lvl w:ilvl="2" w:tplc="4DB0CB6C">
      <w:start w:val="1"/>
      <w:numFmt w:val="lowerRoman"/>
      <w:lvlText w:val="%3."/>
      <w:lvlJc w:val="right"/>
      <w:pPr>
        <w:ind w:left="2160" w:hanging="180"/>
      </w:pPr>
    </w:lvl>
    <w:lvl w:ilvl="3" w:tplc="81CE5514">
      <w:start w:val="1"/>
      <w:numFmt w:val="decimal"/>
      <w:lvlText w:val="%4."/>
      <w:lvlJc w:val="left"/>
      <w:pPr>
        <w:ind w:left="2880" w:hanging="360"/>
      </w:pPr>
    </w:lvl>
    <w:lvl w:ilvl="4" w:tplc="726408C4">
      <w:start w:val="1"/>
      <w:numFmt w:val="lowerLetter"/>
      <w:lvlText w:val="%5."/>
      <w:lvlJc w:val="left"/>
      <w:pPr>
        <w:ind w:left="3600" w:hanging="360"/>
      </w:pPr>
    </w:lvl>
    <w:lvl w:ilvl="5" w:tplc="814A5B8E">
      <w:start w:val="1"/>
      <w:numFmt w:val="lowerRoman"/>
      <w:lvlText w:val="%6."/>
      <w:lvlJc w:val="right"/>
      <w:pPr>
        <w:ind w:left="4320" w:hanging="180"/>
      </w:pPr>
    </w:lvl>
    <w:lvl w:ilvl="6" w:tplc="A8B22790">
      <w:start w:val="1"/>
      <w:numFmt w:val="decimal"/>
      <w:lvlText w:val="%7."/>
      <w:lvlJc w:val="left"/>
      <w:pPr>
        <w:ind w:left="5040" w:hanging="360"/>
      </w:pPr>
    </w:lvl>
    <w:lvl w:ilvl="7" w:tplc="162CD9EA">
      <w:start w:val="1"/>
      <w:numFmt w:val="lowerLetter"/>
      <w:lvlText w:val="%8."/>
      <w:lvlJc w:val="left"/>
      <w:pPr>
        <w:ind w:left="5760" w:hanging="360"/>
      </w:pPr>
    </w:lvl>
    <w:lvl w:ilvl="8" w:tplc="A85EAFF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37D16"/>
    <w:multiLevelType w:val="hybridMultilevel"/>
    <w:tmpl w:val="FBE410E0"/>
    <w:lvl w:ilvl="0" w:tplc="B3B0FE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925592"/>
    <w:multiLevelType w:val="hybridMultilevel"/>
    <w:tmpl w:val="549A10A0"/>
    <w:lvl w:ilvl="0" w:tplc="ACA243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E1342AB"/>
    <w:multiLevelType w:val="hybridMultilevel"/>
    <w:tmpl w:val="11B237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E7C12"/>
    <w:multiLevelType w:val="hybridMultilevel"/>
    <w:tmpl w:val="3064B13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561B07"/>
    <w:multiLevelType w:val="hybridMultilevel"/>
    <w:tmpl w:val="19B8FA36"/>
    <w:lvl w:ilvl="0" w:tplc="7F427B6A">
      <w:start w:val="1"/>
      <w:numFmt w:val="decimal"/>
      <w:lvlText w:val="%1."/>
      <w:lvlJc w:val="left"/>
      <w:pPr>
        <w:ind w:left="720" w:hanging="360"/>
      </w:pPr>
    </w:lvl>
    <w:lvl w:ilvl="1" w:tplc="F8A8DE4E">
      <w:start w:val="1"/>
      <w:numFmt w:val="lowerLetter"/>
      <w:lvlText w:val="%2."/>
      <w:lvlJc w:val="left"/>
      <w:pPr>
        <w:ind w:left="1440" w:hanging="360"/>
      </w:pPr>
    </w:lvl>
    <w:lvl w:ilvl="2" w:tplc="0F7E94E0">
      <w:start w:val="1"/>
      <w:numFmt w:val="lowerRoman"/>
      <w:lvlText w:val="%3."/>
      <w:lvlJc w:val="right"/>
      <w:pPr>
        <w:ind w:left="2160" w:hanging="180"/>
      </w:pPr>
    </w:lvl>
    <w:lvl w:ilvl="3" w:tplc="03AA0AC4">
      <w:start w:val="1"/>
      <w:numFmt w:val="decimal"/>
      <w:lvlText w:val="%4."/>
      <w:lvlJc w:val="left"/>
      <w:pPr>
        <w:ind w:left="2880" w:hanging="360"/>
      </w:pPr>
    </w:lvl>
    <w:lvl w:ilvl="4" w:tplc="4A5AD4B4">
      <w:start w:val="1"/>
      <w:numFmt w:val="lowerLetter"/>
      <w:lvlText w:val="%5."/>
      <w:lvlJc w:val="left"/>
      <w:pPr>
        <w:ind w:left="3600" w:hanging="360"/>
      </w:pPr>
    </w:lvl>
    <w:lvl w:ilvl="5" w:tplc="79902B9E">
      <w:start w:val="1"/>
      <w:numFmt w:val="lowerRoman"/>
      <w:lvlText w:val="%6."/>
      <w:lvlJc w:val="right"/>
      <w:pPr>
        <w:ind w:left="4320" w:hanging="180"/>
      </w:pPr>
    </w:lvl>
    <w:lvl w:ilvl="6" w:tplc="DBCCC5FA">
      <w:start w:val="1"/>
      <w:numFmt w:val="decimal"/>
      <w:lvlText w:val="%7."/>
      <w:lvlJc w:val="left"/>
      <w:pPr>
        <w:ind w:left="5040" w:hanging="360"/>
      </w:pPr>
    </w:lvl>
    <w:lvl w:ilvl="7" w:tplc="8A3824D0">
      <w:start w:val="1"/>
      <w:numFmt w:val="lowerLetter"/>
      <w:lvlText w:val="%8."/>
      <w:lvlJc w:val="left"/>
      <w:pPr>
        <w:ind w:left="5760" w:hanging="360"/>
      </w:pPr>
    </w:lvl>
    <w:lvl w:ilvl="8" w:tplc="AAF61FB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9A4217"/>
    <w:multiLevelType w:val="hybridMultilevel"/>
    <w:tmpl w:val="4DB6B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B73ABC"/>
    <w:multiLevelType w:val="hybridMultilevel"/>
    <w:tmpl w:val="FCAE5E2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1430D"/>
    <w:multiLevelType w:val="hybridMultilevel"/>
    <w:tmpl w:val="4C5CD882"/>
    <w:lvl w:ilvl="0" w:tplc="CEF41C9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1E612B"/>
    <w:multiLevelType w:val="hybridMultilevel"/>
    <w:tmpl w:val="68F29A2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255050">
    <w:abstractNumId w:val="0"/>
  </w:num>
  <w:num w:numId="2" w16cid:durableId="939994535">
    <w:abstractNumId w:val="8"/>
  </w:num>
  <w:num w:numId="3" w16cid:durableId="802699678">
    <w:abstractNumId w:val="6"/>
  </w:num>
  <w:num w:numId="4" w16cid:durableId="421922726">
    <w:abstractNumId w:val="4"/>
  </w:num>
  <w:num w:numId="5" w16cid:durableId="1741975505">
    <w:abstractNumId w:val="7"/>
  </w:num>
  <w:num w:numId="6" w16cid:durableId="1498227276">
    <w:abstractNumId w:val="11"/>
  </w:num>
  <w:num w:numId="7" w16cid:durableId="472063221">
    <w:abstractNumId w:val="3"/>
  </w:num>
  <w:num w:numId="8" w16cid:durableId="875964707">
    <w:abstractNumId w:val="10"/>
  </w:num>
  <w:num w:numId="9" w16cid:durableId="2085839445">
    <w:abstractNumId w:val="13"/>
  </w:num>
  <w:num w:numId="10" w16cid:durableId="1260261941">
    <w:abstractNumId w:val="5"/>
  </w:num>
  <w:num w:numId="11" w16cid:durableId="519243831">
    <w:abstractNumId w:val="9"/>
  </w:num>
  <w:num w:numId="12" w16cid:durableId="283771915">
    <w:abstractNumId w:val="1"/>
  </w:num>
  <w:num w:numId="13" w16cid:durableId="820272065">
    <w:abstractNumId w:val="2"/>
  </w:num>
  <w:num w:numId="14" w16cid:durableId="18133990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2417"/>
    <w:rsid w:val="00011141"/>
    <w:rsid w:val="00032BC1"/>
    <w:rsid w:val="00035F4F"/>
    <w:rsid w:val="00036059"/>
    <w:rsid w:val="00040DBA"/>
    <w:rsid w:val="000420D4"/>
    <w:rsid w:val="0005360E"/>
    <w:rsid w:val="00073204"/>
    <w:rsid w:val="00073F36"/>
    <w:rsid w:val="00081272"/>
    <w:rsid w:val="000A101F"/>
    <w:rsid w:val="000B6EB1"/>
    <w:rsid w:val="000B7D0D"/>
    <w:rsid w:val="000C6D25"/>
    <w:rsid w:val="000D0B0A"/>
    <w:rsid w:val="000D20FE"/>
    <w:rsid w:val="000F20F3"/>
    <w:rsid w:val="000F2DF8"/>
    <w:rsid w:val="00105C9A"/>
    <w:rsid w:val="00111776"/>
    <w:rsid w:val="0011776A"/>
    <w:rsid w:val="00117B5A"/>
    <w:rsid w:val="0012328D"/>
    <w:rsid w:val="00123B64"/>
    <w:rsid w:val="001253AA"/>
    <w:rsid w:val="00134527"/>
    <w:rsid w:val="001346BE"/>
    <w:rsid w:val="00155A52"/>
    <w:rsid w:val="00167C08"/>
    <w:rsid w:val="0018193B"/>
    <w:rsid w:val="001914D4"/>
    <w:rsid w:val="0019757E"/>
    <w:rsid w:val="001A007C"/>
    <w:rsid w:val="001A4A04"/>
    <w:rsid w:val="001A50C5"/>
    <w:rsid w:val="001B7C44"/>
    <w:rsid w:val="001C2668"/>
    <w:rsid w:val="001D4587"/>
    <w:rsid w:val="001E41EF"/>
    <w:rsid w:val="001F0B02"/>
    <w:rsid w:val="002008B7"/>
    <w:rsid w:val="00200C0C"/>
    <w:rsid w:val="0020140D"/>
    <w:rsid w:val="00201EE0"/>
    <w:rsid w:val="00210C44"/>
    <w:rsid w:val="00211EF4"/>
    <w:rsid w:val="0021589A"/>
    <w:rsid w:val="00220ED7"/>
    <w:rsid w:val="00221B6D"/>
    <w:rsid w:val="002315D2"/>
    <w:rsid w:val="00237030"/>
    <w:rsid w:val="00242E53"/>
    <w:rsid w:val="00250245"/>
    <w:rsid w:val="00250293"/>
    <w:rsid w:val="00250F88"/>
    <w:rsid w:val="002617F4"/>
    <w:rsid w:val="00261BF1"/>
    <w:rsid w:val="00273287"/>
    <w:rsid w:val="0027377A"/>
    <w:rsid w:val="00297066"/>
    <w:rsid w:val="002A2095"/>
    <w:rsid w:val="002A3A93"/>
    <w:rsid w:val="002A5FDE"/>
    <w:rsid w:val="002A6681"/>
    <w:rsid w:val="002B298E"/>
    <w:rsid w:val="002B38EF"/>
    <w:rsid w:val="002B3B45"/>
    <w:rsid w:val="002C2A67"/>
    <w:rsid w:val="002C2FED"/>
    <w:rsid w:val="002D19B2"/>
    <w:rsid w:val="002D5FCA"/>
    <w:rsid w:val="002E2D93"/>
    <w:rsid w:val="002E4459"/>
    <w:rsid w:val="002E6C8C"/>
    <w:rsid w:val="002F049E"/>
    <w:rsid w:val="00300579"/>
    <w:rsid w:val="00301E97"/>
    <w:rsid w:val="00307AFD"/>
    <w:rsid w:val="003109C8"/>
    <w:rsid w:val="00313CA4"/>
    <w:rsid w:val="00327AAB"/>
    <w:rsid w:val="003478D6"/>
    <w:rsid w:val="00351944"/>
    <w:rsid w:val="00352654"/>
    <w:rsid w:val="0035421D"/>
    <w:rsid w:val="00357598"/>
    <w:rsid w:val="00366881"/>
    <w:rsid w:val="00370DF5"/>
    <w:rsid w:val="0037177C"/>
    <w:rsid w:val="003813C6"/>
    <w:rsid w:val="0039378F"/>
    <w:rsid w:val="003A1213"/>
    <w:rsid w:val="003B3BA2"/>
    <w:rsid w:val="003B6EE4"/>
    <w:rsid w:val="003C197C"/>
    <w:rsid w:val="003C47C3"/>
    <w:rsid w:val="003D401B"/>
    <w:rsid w:val="003D7F8A"/>
    <w:rsid w:val="003E259B"/>
    <w:rsid w:val="003F481E"/>
    <w:rsid w:val="003F659E"/>
    <w:rsid w:val="00405204"/>
    <w:rsid w:val="004163FA"/>
    <w:rsid w:val="00420B6E"/>
    <w:rsid w:val="0042330E"/>
    <w:rsid w:val="004376BF"/>
    <w:rsid w:val="00443956"/>
    <w:rsid w:val="00453436"/>
    <w:rsid w:val="004613CA"/>
    <w:rsid w:val="004675C5"/>
    <w:rsid w:val="004942DB"/>
    <w:rsid w:val="00494BEA"/>
    <w:rsid w:val="004A3F91"/>
    <w:rsid w:val="004A48B7"/>
    <w:rsid w:val="004A654F"/>
    <w:rsid w:val="004B4212"/>
    <w:rsid w:val="004C0C45"/>
    <w:rsid w:val="004D003A"/>
    <w:rsid w:val="004D2236"/>
    <w:rsid w:val="004D3ED0"/>
    <w:rsid w:val="004D624C"/>
    <w:rsid w:val="004E11FF"/>
    <w:rsid w:val="004E2C1F"/>
    <w:rsid w:val="004E578B"/>
    <w:rsid w:val="004F45E5"/>
    <w:rsid w:val="004F4B37"/>
    <w:rsid w:val="00500EA5"/>
    <w:rsid w:val="00505ACE"/>
    <w:rsid w:val="0050720F"/>
    <w:rsid w:val="005103B2"/>
    <w:rsid w:val="0051387E"/>
    <w:rsid w:val="0052725B"/>
    <w:rsid w:val="00535B5B"/>
    <w:rsid w:val="00535D26"/>
    <w:rsid w:val="00551CC4"/>
    <w:rsid w:val="00565059"/>
    <w:rsid w:val="00570242"/>
    <w:rsid w:val="0058253D"/>
    <w:rsid w:val="00583F83"/>
    <w:rsid w:val="005860F5"/>
    <w:rsid w:val="00586682"/>
    <w:rsid w:val="00597873"/>
    <w:rsid w:val="005B2BEB"/>
    <w:rsid w:val="005B4C61"/>
    <w:rsid w:val="005B66A9"/>
    <w:rsid w:val="005B7872"/>
    <w:rsid w:val="005C06F2"/>
    <w:rsid w:val="005C3436"/>
    <w:rsid w:val="005C3903"/>
    <w:rsid w:val="005C6F5D"/>
    <w:rsid w:val="005E100B"/>
    <w:rsid w:val="005E1610"/>
    <w:rsid w:val="005E224F"/>
    <w:rsid w:val="005F30A6"/>
    <w:rsid w:val="006016CF"/>
    <w:rsid w:val="00606962"/>
    <w:rsid w:val="00614994"/>
    <w:rsid w:val="00623AB3"/>
    <w:rsid w:val="00632190"/>
    <w:rsid w:val="00687EE7"/>
    <w:rsid w:val="00694E26"/>
    <w:rsid w:val="00696E4F"/>
    <w:rsid w:val="006A3DD3"/>
    <w:rsid w:val="006A6141"/>
    <w:rsid w:val="006A645E"/>
    <w:rsid w:val="006B2EAE"/>
    <w:rsid w:val="006B6ABF"/>
    <w:rsid w:val="006D648A"/>
    <w:rsid w:val="006E276B"/>
    <w:rsid w:val="006F15D7"/>
    <w:rsid w:val="006F32EA"/>
    <w:rsid w:val="006F32FB"/>
    <w:rsid w:val="00702FE6"/>
    <w:rsid w:val="00706721"/>
    <w:rsid w:val="00706E3A"/>
    <w:rsid w:val="00706E5D"/>
    <w:rsid w:val="007144CA"/>
    <w:rsid w:val="00714EF7"/>
    <w:rsid w:val="0071745D"/>
    <w:rsid w:val="0072079D"/>
    <w:rsid w:val="00725BB2"/>
    <w:rsid w:val="007342EF"/>
    <w:rsid w:val="00734753"/>
    <w:rsid w:val="0074223A"/>
    <w:rsid w:val="0075121C"/>
    <w:rsid w:val="007526F3"/>
    <w:rsid w:val="007566DE"/>
    <w:rsid w:val="0076195A"/>
    <w:rsid w:val="00765665"/>
    <w:rsid w:val="00766E43"/>
    <w:rsid w:val="007965C1"/>
    <w:rsid w:val="007D0416"/>
    <w:rsid w:val="007D3E74"/>
    <w:rsid w:val="007D43AF"/>
    <w:rsid w:val="007D6BE3"/>
    <w:rsid w:val="007F3703"/>
    <w:rsid w:val="00804D31"/>
    <w:rsid w:val="00807707"/>
    <w:rsid w:val="008119F8"/>
    <w:rsid w:val="00820A4F"/>
    <w:rsid w:val="00827CA3"/>
    <w:rsid w:val="0083358D"/>
    <w:rsid w:val="0084063D"/>
    <w:rsid w:val="00843941"/>
    <w:rsid w:val="00844EAD"/>
    <w:rsid w:val="0084568F"/>
    <w:rsid w:val="00847940"/>
    <w:rsid w:val="00863872"/>
    <w:rsid w:val="008663BC"/>
    <w:rsid w:val="0087775D"/>
    <w:rsid w:val="008800D0"/>
    <w:rsid w:val="00885BDD"/>
    <w:rsid w:val="00886616"/>
    <w:rsid w:val="00896E10"/>
    <w:rsid w:val="008A28A6"/>
    <w:rsid w:val="008B15F8"/>
    <w:rsid w:val="008B684E"/>
    <w:rsid w:val="008C0BBE"/>
    <w:rsid w:val="008C28C6"/>
    <w:rsid w:val="008C6A8A"/>
    <w:rsid w:val="008E2069"/>
    <w:rsid w:val="008E6D88"/>
    <w:rsid w:val="008F29A2"/>
    <w:rsid w:val="008F5E28"/>
    <w:rsid w:val="00904C8B"/>
    <w:rsid w:val="0091257E"/>
    <w:rsid w:val="00920A31"/>
    <w:rsid w:val="00920C57"/>
    <w:rsid w:val="00926254"/>
    <w:rsid w:val="00936988"/>
    <w:rsid w:val="009401B8"/>
    <w:rsid w:val="00944A03"/>
    <w:rsid w:val="009508B1"/>
    <w:rsid w:val="00970126"/>
    <w:rsid w:val="0098694A"/>
    <w:rsid w:val="00986E69"/>
    <w:rsid w:val="009943F0"/>
    <w:rsid w:val="00996BA6"/>
    <w:rsid w:val="00996E5F"/>
    <w:rsid w:val="009975D4"/>
    <w:rsid w:val="009A64F9"/>
    <w:rsid w:val="009B00E9"/>
    <w:rsid w:val="009B2A9D"/>
    <w:rsid w:val="009B7C0A"/>
    <w:rsid w:val="009C1AC3"/>
    <w:rsid w:val="009C7B37"/>
    <w:rsid w:val="009D1306"/>
    <w:rsid w:val="009E14EB"/>
    <w:rsid w:val="009F07C6"/>
    <w:rsid w:val="009F6D96"/>
    <w:rsid w:val="00A13F8E"/>
    <w:rsid w:val="00A17192"/>
    <w:rsid w:val="00A2132C"/>
    <w:rsid w:val="00A2168F"/>
    <w:rsid w:val="00A23D3E"/>
    <w:rsid w:val="00A2416D"/>
    <w:rsid w:val="00A24211"/>
    <w:rsid w:val="00A27EF6"/>
    <w:rsid w:val="00A4215F"/>
    <w:rsid w:val="00A4699A"/>
    <w:rsid w:val="00A63463"/>
    <w:rsid w:val="00A713B0"/>
    <w:rsid w:val="00A74D64"/>
    <w:rsid w:val="00A8114E"/>
    <w:rsid w:val="00A82450"/>
    <w:rsid w:val="00AA59B7"/>
    <w:rsid w:val="00AB0DE7"/>
    <w:rsid w:val="00AB17DC"/>
    <w:rsid w:val="00AC6E2E"/>
    <w:rsid w:val="00AD0344"/>
    <w:rsid w:val="00AD6E24"/>
    <w:rsid w:val="00AD7D9D"/>
    <w:rsid w:val="00AE1151"/>
    <w:rsid w:val="00AE2628"/>
    <w:rsid w:val="00AE368E"/>
    <w:rsid w:val="00AF13C4"/>
    <w:rsid w:val="00AF368D"/>
    <w:rsid w:val="00B024F4"/>
    <w:rsid w:val="00B14C4D"/>
    <w:rsid w:val="00B172E6"/>
    <w:rsid w:val="00B32DF6"/>
    <w:rsid w:val="00B36C76"/>
    <w:rsid w:val="00B414C5"/>
    <w:rsid w:val="00B417DB"/>
    <w:rsid w:val="00B47C0D"/>
    <w:rsid w:val="00B52C6D"/>
    <w:rsid w:val="00B95B1E"/>
    <w:rsid w:val="00B96285"/>
    <w:rsid w:val="00BA2CCD"/>
    <w:rsid w:val="00BA3F12"/>
    <w:rsid w:val="00BC36E4"/>
    <w:rsid w:val="00BC7CDE"/>
    <w:rsid w:val="00BD3CB2"/>
    <w:rsid w:val="00BF17DD"/>
    <w:rsid w:val="00BF2C1C"/>
    <w:rsid w:val="00BF4F61"/>
    <w:rsid w:val="00C02345"/>
    <w:rsid w:val="00C163AF"/>
    <w:rsid w:val="00C26150"/>
    <w:rsid w:val="00C31067"/>
    <w:rsid w:val="00C3169A"/>
    <w:rsid w:val="00C3571C"/>
    <w:rsid w:val="00C42153"/>
    <w:rsid w:val="00C42E6A"/>
    <w:rsid w:val="00C66A1F"/>
    <w:rsid w:val="00C67E9D"/>
    <w:rsid w:val="00C76710"/>
    <w:rsid w:val="00C851F0"/>
    <w:rsid w:val="00C863CA"/>
    <w:rsid w:val="00C94C6F"/>
    <w:rsid w:val="00C9513E"/>
    <w:rsid w:val="00CA412A"/>
    <w:rsid w:val="00CB4081"/>
    <w:rsid w:val="00CB66F3"/>
    <w:rsid w:val="00CC011C"/>
    <w:rsid w:val="00CC0FFD"/>
    <w:rsid w:val="00CC4A7D"/>
    <w:rsid w:val="00CC781A"/>
    <w:rsid w:val="00CE2744"/>
    <w:rsid w:val="00CE2BF2"/>
    <w:rsid w:val="00D00111"/>
    <w:rsid w:val="00D06D01"/>
    <w:rsid w:val="00D12BC3"/>
    <w:rsid w:val="00D2397E"/>
    <w:rsid w:val="00D42679"/>
    <w:rsid w:val="00D44828"/>
    <w:rsid w:val="00D51618"/>
    <w:rsid w:val="00D60DDF"/>
    <w:rsid w:val="00D70267"/>
    <w:rsid w:val="00D72C8D"/>
    <w:rsid w:val="00D80899"/>
    <w:rsid w:val="00D94607"/>
    <w:rsid w:val="00DB1933"/>
    <w:rsid w:val="00DB6B10"/>
    <w:rsid w:val="00DC236E"/>
    <w:rsid w:val="00DC432E"/>
    <w:rsid w:val="00DC4958"/>
    <w:rsid w:val="00DD107E"/>
    <w:rsid w:val="00DD2809"/>
    <w:rsid w:val="00DD64A5"/>
    <w:rsid w:val="00DD7578"/>
    <w:rsid w:val="00DE6B49"/>
    <w:rsid w:val="00DE7243"/>
    <w:rsid w:val="00DF2942"/>
    <w:rsid w:val="00DF3E86"/>
    <w:rsid w:val="00DF5C4C"/>
    <w:rsid w:val="00E01BA9"/>
    <w:rsid w:val="00E027F6"/>
    <w:rsid w:val="00E03DC8"/>
    <w:rsid w:val="00E07006"/>
    <w:rsid w:val="00E21EF7"/>
    <w:rsid w:val="00E27C90"/>
    <w:rsid w:val="00E323A8"/>
    <w:rsid w:val="00E36E85"/>
    <w:rsid w:val="00E40A57"/>
    <w:rsid w:val="00E40BD2"/>
    <w:rsid w:val="00E463DB"/>
    <w:rsid w:val="00E51DF1"/>
    <w:rsid w:val="00E56D7A"/>
    <w:rsid w:val="00E724BA"/>
    <w:rsid w:val="00E76A35"/>
    <w:rsid w:val="00E82A54"/>
    <w:rsid w:val="00E90BC4"/>
    <w:rsid w:val="00EA5BDD"/>
    <w:rsid w:val="00EB0F3D"/>
    <w:rsid w:val="00EB28BF"/>
    <w:rsid w:val="00EB4FCA"/>
    <w:rsid w:val="00EB627E"/>
    <w:rsid w:val="00EC5FCF"/>
    <w:rsid w:val="00EC6DA1"/>
    <w:rsid w:val="00ED198E"/>
    <w:rsid w:val="00ED3587"/>
    <w:rsid w:val="00EE3BA2"/>
    <w:rsid w:val="00EF1903"/>
    <w:rsid w:val="00EF69A2"/>
    <w:rsid w:val="00F01F2B"/>
    <w:rsid w:val="00F360C7"/>
    <w:rsid w:val="00F373A3"/>
    <w:rsid w:val="00F42997"/>
    <w:rsid w:val="00F52A38"/>
    <w:rsid w:val="00F65EFF"/>
    <w:rsid w:val="00F7068B"/>
    <w:rsid w:val="00F708DA"/>
    <w:rsid w:val="00F76D8F"/>
    <w:rsid w:val="00F81966"/>
    <w:rsid w:val="00F85E5C"/>
    <w:rsid w:val="00F974CE"/>
    <w:rsid w:val="00FA3D17"/>
    <w:rsid w:val="00FA7471"/>
    <w:rsid w:val="00FB0C91"/>
    <w:rsid w:val="00FB5485"/>
    <w:rsid w:val="00FB6057"/>
    <w:rsid w:val="00FC204E"/>
    <w:rsid w:val="00FC3BB0"/>
    <w:rsid w:val="00FD3B76"/>
    <w:rsid w:val="01C7F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A007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8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0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ditura.liternet.ro/carte/111/Gianina-Carbunariu/Stop-the-Tempo.html" TargetMode="Externa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editura.liternet.ro/carte/379/Elise-Wilk/Disparitii-Eltuntek.html" TargetMode="Externa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cademia.edu/91537852/Teatrul_Panorama_postcomunismului_%C3%AEn_Rom%C3%A2nia_" TargetMode="External"/><Relationship Id="rId24" Type="http://schemas.openxmlformats.org/officeDocument/2006/relationships/image" Target="media/image11.png"/><Relationship Id="rId32" Type="http://schemas.openxmlformats.org/officeDocument/2006/relationships/image" Target="media/image19.jpg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10" Type="http://schemas.openxmlformats.org/officeDocument/2006/relationships/endnotes" Target="endnotes.xml"/><Relationship Id="rId19" Type="http://schemas.openxmlformats.org/officeDocument/2006/relationships/image" Target="media/image6.png"/><Relationship Id="rId31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8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2E362-CB88-4C7B-A137-9836B5358D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2E1F63-624B-4A72-B87C-E36E0948ACB1}"/>
</file>

<file path=customXml/itemProps3.xml><?xml version="1.0" encoding="utf-8"?>
<ds:datastoreItem xmlns:ds="http://schemas.openxmlformats.org/officeDocument/2006/customXml" ds:itemID="{543B2201-EABF-437C-AA0C-FAC1F2A0E0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1459</Words>
  <Characters>8464</Characters>
  <Application>Microsoft Office Word</Application>
  <DocSecurity>0</DocSecurity>
  <Lines>70</Lines>
  <Paragraphs>19</Paragraphs>
  <ScaleCrop>false</ScaleCrop>
  <Company/>
  <LinksUpToDate>false</LinksUpToDate>
  <CharactersWithSpaces>9904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Anca Hatiegan</cp:lastModifiedBy>
  <cp:revision>366</cp:revision>
  <dcterms:created xsi:type="dcterms:W3CDTF">2024-11-08T09:11:00Z</dcterms:created>
  <dcterms:modified xsi:type="dcterms:W3CDTF">2025-09-24T16:34:00Z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